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A3D" w:rsidRDefault="00A1534B" w:rsidP="008927DE">
      <w:pPr>
        <w:jc w:val="center"/>
        <w:outlineLvl w:val="0"/>
      </w:pPr>
      <w:r>
        <w:t xml:space="preserve">Raport </w:t>
      </w:r>
      <w:r w:rsidR="009D3D41">
        <w:t>końcowy z realizacji projektu</w:t>
      </w:r>
      <w:r w:rsidR="00CA79E4">
        <w:t xml:space="preserve"> informatycznego</w:t>
      </w:r>
    </w:p>
    <w:tbl>
      <w:tblPr>
        <w:tblStyle w:val="Tabela-Siatka"/>
        <w:tblW w:w="9209" w:type="dxa"/>
        <w:tblLayout w:type="fixed"/>
        <w:tblLook w:val="04A0" w:firstRow="1" w:lastRow="0" w:firstColumn="1" w:lastColumn="0" w:noHBand="0" w:noVBand="1"/>
      </w:tblPr>
      <w:tblGrid>
        <w:gridCol w:w="435"/>
        <w:gridCol w:w="1687"/>
        <w:gridCol w:w="7087"/>
      </w:tblGrid>
      <w:tr w:rsidR="007A0A3D" w:rsidRPr="002450C4" w:rsidTr="00DC7D87">
        <w:tc>
          <w:tcPr>
            <w:tcW w:w="435" w:type="dxa"/>
          </w:tcPr>
          <w:p w:rsidR="007A0A3D" w:rsidRPr="002450C4" w:rsidRDefault="007A0A3D" w:rsidP="007A0A3D">
            <w:pPr>
              <w:jc w:val="center"/>
              <w:rPr>
                <w:b/>
                <w:sz w:val="18"/>
                <w:szCs w:val="20"/>
              </w:rPr>
            </w:pPr>
            <w:r w:rsidRPr="002450C4">
              <w:rPr>
                <w:b/>
                <w:sz w:val="18"/>
                <w:szCs w:val="20"/>
              </w:rPr>
              <w:t>Lp.</w:t>
            </w:r>
          </w:p>
        </w:tc>
        <w:tc>
          <w:tcPr>
            <w:tcW w:w="1687" w:type="dxa"/>
          </w:tcPr>
          <w:p w:rsidR="007A0A3D" w:rsidRPr="002450C4" w:rsidRDefault="007A0A3D" w:rsidP="007A0A3D">
            <w:pPr>
              <w:jc w:val="center"/>
              <w:rPr>
                <w:b/>
                <w:sz w:val="18"/>
                <w:szCs w:val="20"/>
              </w:rPr>
            </w:pPr>
            <w:r w:rsidRPr="002450C4">
              <w:rPr>
                <w:b/>
                <w:sz w:val="18"/>
                <w:szCs w:val="20"/>
              </w:rPr>
              <w:t>Wyszczególnienie</w:t>
            </w:r>
          </w:p>
        </w:tc>
        <w:tc>
          <w:tcPr>
            <w:tcW w:w="7087" w:type="dxa"/>
          </w:tcPr>
          <w:p w:rsidR="007A0A3D" w:rsidRPr="002450C4" w:rsidRDefault="007A0A3D" w:rsidP="007A0A3D">
            <w:pPr>
              <w:jc w:val="center"/>
              <w:rPr>
                <w:b/>
                <w:sz w:val="18"/>
                <w:szCs w:val="20"/>
              </w:rPr>
            </w:pPr>
            <w:r w:rsidRPr="002450C4">
              <w:rPr>
                <w:b/>
                <w:sz w:val="18"/>
                <w:szCs w:val="20"/>
              </w:rPr>
              <w:t>Opis</w:t>
            </w:r>
          </w:p>
        </w:tc>
      </w:tr>
      <w:tr w:rsidR="007A0A3D" w:rsidRPr="002450C4" w:rsidTr="00DC7D87">
        <w:tc>
          <w:tcPr>
            <w:tcW w:w="435" w:type="dxa"/>
          </w:tcPr>
          <w:p w:rsidR="007A0A3D" w:rsidRPr="002450C4" w:rsidRDefault="007A0A3D" w:rsidP="007A0A3D">
            <w:pPr>
              <w:pStyle w:val="Akapitzlist"/>
              <w:numPr>
                <w:ilvl w:val="0"/>
                <w:numId w:val="1"/>
              </w:numPr>
              <w:rPr>
                <w:sz w:val="18"/>
                <w:szCs w:val="20"/>
              </w:rPr>
            </w:pPr>
          </w:p>
        </w:tc>
        <w:tc>
          <w:tcPr>
            <w:tcW w:w="1687" w:type="dxa"/>
          </w:tcPr>
          <w:p w:rsidR="007A0A3D" w:rsidRPr="002450C4" w:rsidRDefault="007A0A3D">
            <w:pPr>
              <w:rPr>
                <w:sz w:val="18"/>
                <w:szCs w:val="20"/>
              </w:rPr>
            </w:pPr>
            <w:r w:rsidRPr="002450C4">
              <w:rPr>
                <w:sz w:val="18"/>
                <w:szCs w:val="20"/>
              </w:rPr>
              <w:t>Tytuł projektu</w:t>
            </w:r>
          </w:p>
        </w:tc>
        <w:tc>
          <w:tcPr>
            <w:tcW w:w="7087" w:type="dxa"/>
          </w:tcPr>
          <w:p w:rsidR="007A0A3D" w:rsidRPr="002450C4" w:rsidRDefault="004668BD" w:rsidP="0092099A">
            <w:pPr>
              <w:jc w:val="both"/>
              <w:rPr>
                <w:i/>
                <w:sz w:val="18"/>
                <w:szCs w:val="20"/>
              </w:rPr>
            </w:pPr>
            <w:r w:rsidRPr="004668BD">
              <w:rPr>
                <w:i/>
                <w:sz w:val="18"/>
                <w:szCs w:val="20"/>
              </w:rPr>
              <w:t>Budowa Systemu Punktu Informacyjnego ds. Telekomunikacji etap II</w:t>
            </w:r>
          </w:p>
        </w:tc>
      </w:tr>
      <w:tr w:rsidR="007A0A3D" w:rsidRPr="002450C4" w:rsidTr="00DC7D87">
        <w:trPr>
          <w:trHeight w:val="265"/>
        </w:trPr>
        <w:tc>
          <w:tcPr>
            <w:tcW w:w="435" w:type="dxa"/>
          </w:tcPr>
          <w:p w:rsidR="007A0A3D" w:rsidRPr="002450C4" w:rsidRDefault="007A0A3D" w:rsidP="007A0A3D">
            <w:pPr>
              <w:pStyle w:val="Akapitzlist"/>
              <w:numPr>
                <w:ilvl w:val="0"/>
                <w:numId w:val="1"/>
              </w:numPr>
              <w:rPr>
                <w:sz w:val="18"/>
                <w:szCs w:val="20"/>
              </w:rPr>
            </w:pPr>
          </w:p>
        </w:tc>
        <w:tc>
          <w:tcPr>
            <w:tcW w:w="1687" w:type="dxa"/>
          </w:tcPr>
          <w:p w:rsidR="007A0A3D" w:rsidRPr="002450C4" w:rsidRDefault="007A0A3D" w:rsidP="00A1534B">
            <w:pPr>
              <w:rPr>
                <w:sz w:val="18"/>
                <w:szCs w:val="20"/>
              </w:rPr>
            </w:pPr>
            <w:r w:rsidRPr="002450C4">
              <w:rPr>
                <w:sz w:val="18"/>
                <w:szCs w:val="20"/>
              </w:rPr>
              <w:t xml:space="preserve">Beneficjent projektu </w:t>
            </w:r>
          </w:p>
        </w:tc>
        <w:tc>
          <w:tcPr>
            <w:tcW w:w="7087" w:type="dxa"/>
          </w:tcPr>
          <w:p w:rsidR="001C611C" w:rsidRPr="00A1534B" w:rsidRDefault="006441C2" w:rsidP="0092099A">
            <w:pPr>
              <w:jc w:val="both"/>
              <w:rPr>
                <w:i/>
                <w:sz w:val="18"/>
                <w:szCs w:val="20"/>
              </w:rPr>
            </w:pPr>
            <w:r>
              <w:rPr>
                <w:i/>
                <w:sz w:val="18"/>
                <w:szCs w:val="20"/>
              </w:rPr>
              <w:t>Urząd Komunikacji Elektronicznej</w:t>
            </w:r>
          </w:p>
        </w:tc>
      </w:tr>
      <w:tr w:rsidR="007A0A3D" w:rsidRPr="002450C4" w:rsidTr="00DC7D87">
        <w:tc>
          <w:tcPr>
            <w:tcW w:w="435" w:type="dxa"/>
          </w:tcPr>
          <w:p w:rsidR="007A0A3D" w:rsidRPr="002450C4" w:rsidRDefault="007A0A3D" w:rsidP="007A0A3D">
            <w:pPr>
              <w:pStyle w:val="Akapitzlist"/>
              <w:numPr>
                <w:ilvl w:val="0"/>
                <w:numId w:val="1"/>
              </w:numPr>
              <w:rPr>
                <w:sz w:val="18"/>
                <w:szCs w:val="20"/>
              </w:rPr>
            </w:pPr>
          </w:p>
        </w:tc>
        <w:tc>
          <w:tcPr>
            <w:tcW w:w="1687" w:type="dxa"/>
          </w:tcPr>
          <w:p w:rsidR="007A0A3D" w:rsidRPr="002450C4" w:rsidRDefault="007A0A3D" w:rsidP="007A0A3D">
            <w:pPr>
              <w:rPr>
                <w:sz w:val="18"/>
                <w:szCs w:val="20"/>
              </w:rPr>
            </w:pPr>
            <w:r w:rsidRPr="002450C4">
              <w:rPr>
                <w:sz w:val="18"/>
                <w:szCs w:val="20"/>
              </w:rPr>
              <w:t xml:space="preserve">Partnerzy </w:t>
            </w:r>
          </w:p>
        </w:tc>
        <w:tc>
          <w:tcPr>
            <w:tcW w:w="7087" w:type="dxa"/>
          </w:tcPr>
          <w:p w:rsidR="007A0A3D" w:rsidRPr="002450C4" w:rsidRDefault="00247E9A" w:rsidP="00FD074F">
            <w:pPr>
              <w:jc w:val="both"/>
              <w:rPr>
                <w:i/>
                <w:sz w:val="18"/>
                <w:szCs w:val="20"/>
              </w:rPr>
            </w:pPr>
            <w:r>
              <w:rPr>
                <w:i/>
                <w:sz w:val="18"/>
                <w:szCs w:val="20"/>
              </w:rPr>
              <w:t>n/d</w:t>
            </w:r>
          </w:p>
        </w:tc>
      </w:tr>
      <w:tr w:rsidR="003B107D" w:rsidRPr="002450C4" w:rsidTr="00DC7D87">
        <w:tc>
          <w:tcPr>
            <w:tcW w:w="435" w:type="dxa"/>
          </w:tcPr>
          <w:p w:rsidR="003B107D" w:rsidRPr="002450C4" w:rsidRDefault="003B107D" w:rsidP="007A0A3D">
            <w:pPr>
              <w:pStyle w:val="Akapitzlist"/>
              <w:numPr>
                <w:ilvl w:val="0"/>
                <w:numId w:val="1"/>
              </w:numPr>
              <w:rPr>
                <w:sz w:val="18"/>
                <w:szCs w:val="20"/>
              </w:rPr>
            </w:pPr>
          </w:p>
        </w:tc>
        <w:tc>
          <w:tcPr>
            <w:tcW w:w="1687" w:type="dxa"/>
          </w:tcPr>
          <w:p w:rsidR="003B107D" w:rsidRDefault="005A4344" w:rsidP="0092099A">
            <w:pPr>
              <w:jc w:val="both"/>
              <w:rPr>
                <w:sz w:val="18"/>
                <w:szCs w:val="20"/>
              </w:rPr>
            </w:pPr>
            <w:r>
              <w:rPr>
                <w:sz w:val="18"/>
                <w:szCs w:val="20"/>
              </w:rPr>
              <w:t>Postęp finansowy</w:t>
            </w:r>
          </w:p>
        </w:tc>
        <w:tc>
          <w:tcPr>
            <w:tcW w:w="7087" w:type="dxa"/>
          </w:tcPr>
          <w:p w:rsidR="00D7727E" w:rsidRPr="0010121B" w:rsidRDefault="00D7727E" w:rsidP="00D7727E">
            <w:pPr>
              <w:pStyle w:val="Other0"/>
            </w:pPr>
            <w:r w:rsidRPr="0010121B">
              <w:rPr>
                <w:bCs/>
                <w:color w:val="000000"/>
              </w:rPr>
              <w:t xml:space="preserve">Pierwotny planowany koszt realizacji projektu: </w:t>
            </w:r>
            <w:r w:rsidR="00CC6C0F" w:rsidRPr="00992EEF">
              <w:rPr>
                <w:i/>
                <w:szCs w:val="20"/>
              </w:rPr>
              <w:t>1</w:t>
            </w:r>
            <w:r w:rsidR="00CC6C0F">
              <w:rPr>
                <w:i/>
                <w:szCs w:val="20"/>
              </w:rPr>
              <w:t>0 332</w:t>
            </w:r>
            <w:r w:rsidR="00CC6C0F" w:rsidRPr="00992EEF">
              <w:rPr>
                <w:i/>
                <w:szCs w:val="20"/>
              </w:rPr>
              <w:t xml:space="preserve"> 000,00</w:t>
            </w:r>
            <w:r w:rsidR="00CC6C0F">
              <w:rPr>
                <w:i/>
                <w:szCs w:val="20"/>
              </w:rPr>
              <w:t xml:space="preserve"> zł</w:t>
            </w:r>
          </w:p>
          <w:p w:rsidR="00D7727E" w:rsidRPr="0010121B" w:rsidRDefault="00D7727E" w:rsidP="00D7727E">
            <w:pPr>
              <w:pStyle w:val="Other0"/>
            </w:pPr>
            <w:r w:rsidRPr="0010121B">
              <w:rPr>
                <w:bCs/>
                <w:color w:val="000000"/>
              </w:rPr>
              <w:t xml:space="preserve">Ostatni planowany koszt realizacji projektu: </w:t>
            </w:r>
            <w:r w:rsidR="00CC6C0F" w:rsidRPr="004668BD">
              <w:rPr>
                <w:i/>
                <w:szCs w:val="20"/>
              </w:rPr>
              <w:t xml:space="preserve">28 816 941,55 </w:t>
            </w:r>
            <w:r w:rsidR="00CC6C0F">
              <w:rPr>
                <w:i/>
                <w:szCs w:val="20"/>
              </w:rPr>
              <w:t>zł</w:t>
            </w:r>
          </w:p>
          <w:p w:rsidR="00D7727E" w:rsidRDefault="00D7727E" w:rsidP="00D7727E">
            <w:pPr>
              <w:pStyle w:val="Other0"/>
              <w:rPr>
                <w:b/>
                <w:bCs/>
                <w:iCs/>
              </w:rPr>
            </w:pPr>
            <w:r w:rsidRPr="005F48BC">
              <w:rPr>
                <w:b/>
                <w:bCs/>
                <w:iCs/>
                <w:color w:val="000000"/>
              </w:rPr>
              <w:t>Faktyczny koszt projektu:</w:t>
            </w:r>
            <w:r w:rsidRPr="005F48BC">
              <w:rPr>
                <w:b/>
                <w:bCs/>
                <w:iCs/>
              </w:rPr>
              <w:t xml:space="preserve"> </w:t>
            </w:r>
            <w:r w:rsidR="00CC6C0F">
              <w:rPr>
                <w:i/>
                <w:szCs w:val="20"/>
              </w:rPr>
              <w:t xml:space="preserve">27 987 943,90 </w:t>
            </w:r>
            <w:r w:rsidR="00CC6C0F" w:rsidRPr="00247E9A">
              <w:rPr>
                <w:i/>
                <w:szCs w:val="20"/>
              </w:rPr>
              <w:t>zł</w:t>
            </w:r>
          </w:p>
          <w:p w:rsidR="00D7727E" w:rsidRPr="005F48BC" w:rsidRDefault="00D7727E" w:rsidP="00D7727E">
            <w:pPr>
              <w:pStyle w:val="Other0"/>
              <w:rPr>
                <w:b/>
                <w:bCs/>
                <w:i/>
                <w:iCs/>
              </w:rPr>
            </w:pPr>
            <w:r w:rsidRPr="005F48BC">
              <w:rPr>
                <w:b/>
                <w:bCs/>
                <w:i/>
                <w:iCs/>
              </w:rPr>
              <w:t>Poziom</w:t>
            </w:r>
            <w:r w:rsidRPr="005F48BC">
              <w:rPr>
                <w:b/>
                <w:bCs/>
                <w:i/>
                <w:iCs/>
                <w:color w:val="000000"/>
              </w:rPr>
              <w:t xml:space="preserve"> realizacji</w:t>
            </w:r>
            <w:r w:rsidRPr="005F48BC">
              <w:rPr>
                <w:b/>
                <w:bCs/>
                <w:i/>
                <w:iCs/>
              </w:rPr>
              <w:t xml:space="preserve"> kosztów w stosunku do </w:t>
            </w:r>
            <w:r>
              <w:rPr>
                <w:b/>
                <w:bCs/>
                <w:i/>
                <w:iCs/>
              </w:rPr>
              <w:t xml:space="preserve">ostatniego </w:t>
            </w:r>
            <w:r w:rsidRPr="005F48BC">
              <w:rPr>
                <w:b/>
                <w:bCs/>
                <w:i/>
                <w:iCs/>
              </w:rPr>
              <w:t>planu</w:t>
            </w:r>
            <w:r w:rsidRPr="005F48BC">
              <w:rPr>
                <w:b/>
                <w:bCs/>
                <w:i/>
                <w:iCs/>
                <w:color w:val="000000"/>
              </w:rPr>
              <w:t xml:space="preserve">: </w:t>
            </w:r>
            <w:r w:rsidR="00C270F1">
              <w:rPr>
                <w:b/>
                <w:bCs/>
                <w:i/>
                <w:iCs/>
                <w:color w:val="000000"/>
              </w:rPr>
              <w:t>97,12%</w:t>
            </w:r>
          </w:p>
          <w:p w:rsidR="00D7727E" w:rsidRDefault="00D7727E" w:rsidP="00247E9A">
            <w:pPr>
              <w:jc w:val="both"/>
              <w:rPr>
                <w:i/>
                <w:sz w:val="18"/>
                <w:szCs w:val="20"/>
              </w:rPr>
            </w:pPr>
          </w:p>
          <w:p w:rsidR="006658A8" w:rsidRDefault="006658A8" w:rsidP="00247E9A">
            <w:pPr>
              <w:jc w:val="both"/>
              <w:rPr>
                <w:i/>
                <w:sz w:val="18"/>
                <w:szCs w:val="20"/>
              </w:rPr>
            </w:pPr>
            <w:r>
              <w:rPr>
                <w:i/>
                <w:sz w:val="18"/>
                <w:szCs w:val="20"/>
              </w:rPr>
              <w:t xml:space="preserve">Pierwotny koszt projektu zakładał kwotę </w:t>
            </w:r>
            <w:r w:rsidR="00992EEF" w:rsidRPr="00992EEF">
              <w:rPr>
                <w:i/>
                <w:sz w:val="18"/>
                <w:szCs w:val="20"/>
              </w:rPr>
              <w:t>1</w:t>
            </w:r>
            <w:r w:rsidR="005C1F1F">
              <w:rPr>
                <w:i/>
                <w:sz w:val="18"/>
                <w:szCs w:val="20"/>
              </w:rPr>
              <w:t>0 332</w:t>
            </w:r>
            <w:r w:rsidR="00992EEF" w:rsidRPr="00992EEF">
              <w:rPr>
                <w:i/>
                <w:sz w:val="18"/>
                <w:szCs w:val="20"/>
              </w:rPr>
              <w:t xml:space="preserve"> 000,00</w:t>
            </w:r>
            <w:r w:rsidR="00992EEF">
              <w:rPr>
                <w:i/>
                <w:sz w:val="18"/>
                <w:szCs w:val="20"/>
              </w:rPr>
              <w:t xml:space="preserve"> </w:t>
            </w:r>
            <w:r>
              <w:rPr>
                <w:i/>
                <w:sz w:val="18"/>
                <w:szCs w:val="20"/>
              </w:rPr>
              <w:t>PLN.  Zwiększanie bu</w:t>
            </w:r>
            <w:r w:rsidR="00845267">
              <w:rPr>
                <w:i/>
                <w:sz w:val="18"/>
                <w:szCs w:val="20"/>
              </w:rPr>
              <w:t>dżetu Projektu związane było mię</w:t>
            </w:r>
            <w:r>
              <w:rPr>
                <w:i/>
                <w:sz w:val="18"/>
                <w:szCs w:val="20"/>
              </w:rPr>
              <w:t>dzy innymi, z większym niż szacowano kosztem realizacji</w:t>
            </w:r>
            <w:r w:rsidR="00992EEF">
              <w:rPr>
                <w:i/>
                <w:sz w:val="18"/>
                <w:szCs w:val="20"/>
              </w:rPr>
              <w:t xml:space="preserve"> rozbudowy</w:t>
            </w:r>
            <w:r>
              <w:rPr>
                <w:i/>
                <w:sz w:val="18"/>
                <w:szCs w:val="20"/>
              </w:rPr>
              <w:t xml:space="preserve"> systemu PIT</w:t>
            </w:r>
            <w:r w:rsidR="00992EEF">
              <w:rPr>
                <w:i/>
                <w:sz w:val="18"/>
                <w:szCs w:val="20"/>
              </w:rPr>
              <w:t xml:space="preserve"> o nowe funkcjonalności</w:t>
            </w:r>
            <w:r w:rsidR="00E2383C">
              <w:rPr>
                <w:i/>
                <w:sz w:val="18"/>
                <w:szCs w:val="20"/>
              </w:rPr>
              <w:t xml:space="preserve"> </w:t>
            </w:r>
            <w:r w:rsidR="003F6B61">
              <w:rPr>
                <w:i/>
                <w:sz w:val="18"/>
                <w:szCs w:val="20"/>
              </w:rPr>
              <w:t>a także</w:t>
            </w:r>
            <w:r w:rsidR="00E2383C">
              <w:rPr>
                <w:i/>
                <w:sz w:val="18"/>
                <w:szCs w:val="20"/>
              </w:rPr>
              <w:t xml:space="preserve"> </w:t>
            </w:r>
            <w:r w:rsidR="00E96460">
              <w:rPr>
                <w:i/>
                <w:sz w:val="18"/>
                <w:szCs w:val="20"/>
              </w:rPr>
              <w:t xml:space="preserve"> </w:t>
            </w:r>
            <w:r w:rsidR="00E2383C">
              <w:rPr>
                <w:i/>
                <w:sz w:val="18"/>
                <w:szCs w:val="20"/>
              </w:rPr>
              <w:t>zwiększenie</w:t>
            </w:r>
            <w:r w:rsidR="003F6B61">
              <w:rPr>
                <w:i/>
                <w:sz w:val="18"/>
                <w:szCs w:val="20"/>
              </w:rPr>
              <w:t>m</w:t>
            </w:r>
            <w:r w:rsidR="00E2383C">
              <w:rPr>
                <w:i/>
                <w:sz w:val="18"/>
                <w:szCs w:val="20"/>
              </w:rPr>
              <w:t xml:space="preserve"> zasobów </w:t>
            </w:r>
            <w:r w:rsidR="008A26BA">
              <w:rPr>
                <w:i/>
                <w:sz w:val="18"/>
                <w:szCs w:val="20"/>
              </w:rPr>
              <w:t>infrastruktury informatycznej o </w:t>
            </w:r>
            <w:r w:rsidR="00A42F86">
              <w:rPr>
                <w:i/>
                <w:sz w:val="18"/>
                <w:szCs w:val="20"/>
              </w:rPr>
              <w:t xml:space="preserve">zakup </w:t>
            </w:r>
            <w:r w:rsidR="00E2383C">
              <w:rPr>
                <w:i/>
                <w:sz w:val="18"/>
                <w:szCs w:val="20"/>
              </w:rPr>
              <w:t xml:space="preserve">sprzętu sieciowego </w:t>
            </w:r>
            <w:r w:rsidR="00A42F86">
              <w:rPr>
                <w:i/>
                <w:sz w:val="18"/>
                <w:szCs w:val="20"/>
              </w:rPr>
              <w:t xml:space="preserve">oraz oprogramowania </w:t>
            </w:r>
            <w:r w:rsidR="00E2383C">
              <w:rPr>
                <w:i/>
                <w:sz w:val="18"/>
                <w:szCs w:val="20"/>
              </w:rPr>
              <w:t xml:space="preserve">dla potrzeb systemu PIT, </w:t>
            </w:r>
            <w:r w:rsidR="00E96460">
              <w:rPr>
                <w:i/>
                <w:sz w:val="18"/>
                <w:szCs w:val="20"/>
              </w:rPr>
              <w:t>rozbudową narzędzia BI</w:t>
            </w:r>
            <w:r w:rsidR="00E96460" w:rsidRPr="00E96460">
              <w:rPr>
                <w:i/>
                <w:sz w:val="18"/>
                <w:szCs w:val="20"/>
              </w:rPr>
              <w:t xml:space="preserve"> o funkcję audytu systemu kontroli elementów infrastruktury światłowodowej wraz z realizacją zobowiązań inwestycyjnych operatorów wynikających z konieczności weryfikacji dostępu do Internetu o wymaganych parametrach dla użytkowników końcowych, a także dostępem hurtowym dla innych przeds</w:t>
            </w:r>
            <w:r w:rsidR="00E96460">
              <w:rPr>
                <w:i/>
                <w:sz w:val="18"/>
                <w:szCs w:val="20"/>
              </w:rPr>
              <w:t>iębiorców telekomunikacyjnych</w:t>
            </w:r>
            <w:r w:rsidR="00845267">
              <w:rPr>
                <w:i/>
                <w:sz w:val="18"/>
                <w:szCs w:val="20"/>
              </w:rPr>
              <w:t>,</w:t>
            </w:r>
            <w:r w:rsidR="00E96460">
              <w:rPr>
                <w:i/>
                <w:sz w:val="18"/>
                <w:szCs w:val="20"/>
              </w:rPr>
              <w:t xml:space="preserve"> jak również sytuacją spowodowaną</w:t>
            </w:r>
            <w:r w:rsidR="00E96460" w:rsidRPr="00E96460">
              <w:rPr>
                <w:i/>
                <w:sz w:val="18"/>
                <w:szCs w:val="20"/>
              </w:rPr>
              <w:t xml:space="preserve"> uwarunkowaniami ekonomicznymi na rynku usług IT, dynamicznym wzrostem płac prac programistycznych oraz informatycznych, pogłębiającą się sytuacją związaną z</w:t>
            </w:r>
            <w:r w:rsidR="00784B20">
              <w:rPr>
                <w:i/>
                <w:sz w:val="18"/>
                <w:szCs w:val="20"/>
              </w:rPr>
              <w:t> </w:t>
            </w:r>
            <w:r w:rsidR="00E96460" w:rsidRPr="00E96460">
              <w:rPr>
                <w:i/>
                <w:sz w:val="18"/>
                <w:szCs w:val="20"/>
              </w:rPr>
              <w:t>pandemią COVID-19, a co z tym jest związane - cyfryzacją niemal całego środowiska zarówno administracyjnego jak i gospodarczego</w:t>
            </w:r>
            <w:r w:rsidR="00755A2A">
              <w:rPr>
                <w:i/>
                <w:sz w:val="18"/>
                <w:szCs w:val="20"/>
              </w:rPr>
              <w:t>.</w:t>
            </w:r>
          </w:p>
          <w:p w:rsidR="006658A8" w:rsidRDefault="006658A8" w:rsidP="00247E9A">
            <w:pPr>
              <w:jc w:val="both"/>
              <w:rPr>
                <w:i/>
                <w:sz w:val="18"/>
                <w:szCs w:val="20"/>
              </w:rPr>
            </w:pPr>
          </w:p>
          <w:p w:rsidR="00D7727E" w:rsidRDefault="00D7727E" w:rsidP="00D7727E">
            <w:pPr>
              <w:pStyle w:val="Other0"/>
            </w:pPr>
            <w:r>
              <w:rPr>
                <w:color w:val="000000"/>
              </w:rPr>
              <w:t xml:space="preserve">Oszczędności </w:t>
            </w:r>
            <w:r>
              <w:t xml:space="preserve">w wysokości </w:t>
            </w:r>
            <w:r w:rsidR="00126884" w:rsidRPr="00126884">
              <w:rPr>
                <w:bCs/>
                <w:color w:val="000000"/>
              </w:rPr>
              <w:t>828 997,65 zł</w:t>
            </w:r>
            <w:r w:rsidR="00126884">
              <w:t xml:space="preserve"> </w:t>
            </w:r>
            <w:r>
              <w:rPr>
                <w:color w:val="000000"/>
              </w:rPr>
              <w:t>zostały wygenerowane w poniższych zadaniach:</w:t>
            </w:r>
          </w:p>
          <w:p w:rsidR="00562813" w:rsidRPr="004A22C2" w:rsidRDefault="00D7727E" w:rsidP="00BB16CD">
            <w:pPr>
              <w:pStyle w:val="Other0"/>
              <w:numPr>
                <w:ilvl w:val="0"/>
                <w:numId w:val="11"/>
              </w:numPr>
              <w:rPr>
                <w:b/>
                <w:szCs w:val="20"/>
              </w:rPr>
            </w:pPr>
            <w:r w:rsidRPr="00EA3BC3">
              <w:rPr>
                <w:b/>
                <w:color w:val="000000"/>
              </w:rPr>
              <w:t>Zadanie 1</w:t>
            </w:r>
            <w:r w:rsidRPr="00EA3BC3">
              <w:rPr>
                <w:b/>
              </w:rPr>
              <w:t xml:space="preserve">: </w:t>
            </w:r>
            <w:r w:rsidR="00562813" w:rsidRPr="00EA3BC3">
              <w:rPr>
                <w:b/>
              </w:rPr>
              <w:t>Kategoria wydatków „Inne”</w:t>
            </w:r>
          </w:p>
          <w:p w:rsidR="0059109D" w:rsidRPr="004A22C2" w:rsidRDefault="0059109D" w:rsidP="0059109D">
            <w:pPr>
              <w:pStyle w:val="Other0"/>
              <w:ind w:left="360"/>
              <w:rPr>
                <w:szCs w:val="20"/>
              </w:rPr>
            </w:pPr>
            <w:r w:rsidRPr="00EA3BC3">
              <w:rPr>
                <w:b/>
                <w:color w:val="000000"/>
              </w:rPr>
              <w:t>Planowany koszt:</w:t>
            </w:r>
            <w:r w:rsidRPr="004A22C2">
              <w:rPr>
                <w:szCs w:val="20"/>
              </w:rPr>
              <w:t xml:space="preserve"> 25</w:t>
            </w:r>
            <w:r w:rsidR="00FF68A7" w:rsidRPr="004A22C2">
              <w:rPr>
                <w:szCs w:val="20"/>
              </w:rPr>
              <w:t> 149 162,50 zł</w:t>
            </w:r>
          </w:p>
          <w:p w:rsidR="0059109D" w:rsidRPr="004A22C2" w:rsidRDefault="0059109D" w:rsidP="00574110">
            <w:pPr>
              <w:pStyle w:val="Other0"/>
              <w:ind w:left="360"/>
              <w:rPr>
                <w:szCs w:val="20"/>
              </w:rPr>
            </w:pPr>
            <w:r w:rsidRPr="00EA3BC3">
              <w:rPr>
                <w:b/>
                <w:color w:val="000000"/>
              </w:rPr>
              <w:t>Faktyczny koszt:</w:t>
            </w:r>
            <w:r w:rsidRPr="004A22C2">
              <w:rPr>
                <w:szCs w:val="20"/>
              </w:rPr>
              <w:t xml:space="preserve"> </w:t>
            </w:r>
            <w:r w:rsidR="00FF68A7" w:rsidRPr="004A22C2">
              <w:rPr>
                <w:szCs w:val="20"/>
              </w:rPr>
              <w:t>24 489 309,48 zł</w:t>
            </w:r>
          </w:p>
          <w:p w:rsidR="00FF68A7" w:rsidRPr="004A22C2" w:rsidRDefault="00FF68A7" w:rsidP="00574110">
            <w:pPr>
              <w:pStyle w:val="Other0"/>
              <w:ind w:left="360"/>
              <w:rPr>
                <w:szCs w:val="20"/>
              </w:rPr>
            </w:pPr>
            <w:r w:rsidRPr="00EA3BC3">
              <w:rPr>
                <w:b/>
                <w:color w:val="000000"/>
              </w:rPr>
              <w:t>Oszczędności:</w:t>
            </w:r>
            <w:r w:rsidRPr="004A22C2">
              <w:rPr>
                <w:szCs w:val="20"/>
              </w:rPr>
              <w:t xml:space="preserve"> 659 853,02 zł</w:t>
            </w:r>
          </w:p>
          <w:p w:rsidR="00562813" w:rsidRPr="00EA3BC3" w:rsidRDefault="00FF68A7" w:rsidP="00BB16CD">
            <w:pPr>
              <w:pStyle w:val="Other0"/>
              <w:numPr>
                <w:ilvl w:val="0"/>
                <w:numId w:val="11"/>
              </w:numPr>
              <w:rPr>
                <w:b/>
                <w:color w:val="000000"/>
              </w:rPr>
            </w:pPr>
            <w:r w:rsidRPr="00EA3BC3">
              <w:rPr>
                <w:b/>
                <w:color w:val="000000"/>
              </w:rPr>
              <w:t xml:space="preserve">Zadanie 2: </w:t>
            </w:r>
            <w:r w:rsidR="00C76FD6" w:rsidRPr="00EA3BC3">
              <w:rPr>
                <w:b/>
                <w:color w:val="000000"/>
              </w:rPr>
              <w:t>Kategoria wydatków „Koszty organizacyjne, techniczne i administracyjne”</w:t>
            </w:r>
          </w:p>
          <w:p w:rsidR="00C76FD6" w:rsidRPr="004A22C2" w:rsidRDefault="00C76FD6" w:rsidP="00C76FD6">
            <w:pPr>
              <w:pStyle w:val="Other0"/>
              <w:ind w:left="360"/>
              <w:rPr>
                <w:szCs w:val="20"/>
              </w:rPr>
            </w:pPr>
            <w:r w:rsidRPr="00EA3BC3">
              <w:rPr>
                <w:b/>
                <w:color w:val="000000"/>
              </w:rPr>
              <w:t>Planowany koszt:</w:t>
            </w:r>
            <w:r w:rsidRPr="004A22C2">
              <w:rPr>
                <w:szCs w:val="20"/>
              </w:rPr>
              <w:t xml:space="preserve"> 256 488,18 zł</w:t>
            </w:r>
          </w:p>
          <w:p w:rsidR="00C76FD6" w:rsidRPr="004A22C2" w:rsidRDefault="00C76FD6" w:rsidP="00C76FD6">
            <w:pPr>
              <w:pStyle w:val="Other0"/>
              <w:ind w:left="360"/>
              <w:rPr>
                <w:szCs w:val="20"/>
              </w:rPr>
            </w:pPr>
            <w:r w:rsidRPr="00EA3BC3">
              <w:rPr>
                <w:b/>
                <w:color w:val="000000"/>
              </w:rPr>
              <w:t>Faktyczny koszt:</w:t>
            </w:r>
            <w:r w:rsidRPr="004A22C2">
              <w:rPr>
                <w:szCs w:val="20"/>
              </w:rPr>
              <w:t xml:space="preserve"> 206 488,18 zł</w:t>
            </w:r>
          </w:p>
          <w:p w:rsidR="000969B5" w:rsidRPr="00EA3BC3" w:rsidRDefault="00FF68A7" w:rsidP="00C76FD6">
            <w:pPr>
              <w:pStyle w:val="Other0"/>
              <w:ind w:left="360"/>
              <w:rPr>
                <w:b/>
                <w:color w:val="000000"/>
              </w:rPr>
            </w:pPr>
            <w:r w:rsidRPr="00EA3BC3">
              <w:rPr>
                <w:b/>
                <w:color w:val="000000"/>
              </w:rPr>
              <w:t xml:space="preserve">Oszczędności: </w:t>
            </w:r>
            <w:r w:rsidR="000969B5" w:rsidRPr="004A22C2">
              <w:rPr>
                <w:szCs w:val="20"/>
              </w:rPr>
              <w:t>50 000,00</w:t>
            </w:r>
            <w:r w:rsidRPr="004A22C2">
              <w:rPr>
                <w:szCs w:val="20"/>
              </w:rPr>
              <w:t xml:space="preserve"> zł</w:t>
            </w:r>
          </w:p>
          <w:p w:rsidR="000969B5" w:rsidRPr="004A22C2" w:rsidRDefault="00FF68A7" w:rsidP="00574110">
            <w:pPr>
              <w:pStyle w:val="Other0"/>
              <w:numPr>
                <w:ilvl w:val="0"/>
                <w:numId w:val="11"/>
              </w:numPr>
              <w:rPr>
                <w:b/>
                <w:szCs w:val="20"/>
              </w:rPr>
            </w:pPr>
            <w:r w:rsidRPr="004A22C2">
              <w:rPr>
                <w:b/>
                <w:szCs w:val="20"/>
              </w:rPr>
              <w:t>Zadanie 5</w:t>
            </w:r>
            <w:r w:rsidR="00C01869" w:rsidRPr="004A22C2">
              <w:rPr>
                <w:b/>
                <w:szCs w:val="20"/>
              </w:rPr>
              <w:t>:</w:t>
            </w:r>
            <w:r w:rsidRPr="004A22C2">
              <w:rPr>
                <w:b/>
                <w:szCs w:val="20"/>
              </w:rPr>
              <w:t xml:space="preserve"> </w:t>
            </w:r>
            <w:r w:rsidR="000969B5" w:rsidRPr="004A22C2">
              <w:rPr>
                <w:b/>
                <w:szCs w:val="20"/>
              </w:rPr>
              <w:t>Kategoria wydatków „Wsparcie procesu realizacji”</w:t>
            </w:r>
          </w:p>
          <w:p w:rsidR="0059109D" w:rsidRPr="004A22C2" w:rsidRDefault="0059109D" w:rsidP="0059109D">
            <w:pPr>
              <w:pStyle w:val="Other0"/>
              <w:ind w:left="360"/>
              <w:rPr>
                <w:szCs w:val="20"/>
              </w:rPr>
            </w:pPr>
            <w:r w:rsidRPr="00EA3BC3">
              <w:rPr>
                <w:b/>
                <w:color w:val="000000"/>
              </w:rPr>
              <w:t>Planowany koszt:</w:t>
            </w:r>
            <w:r w:rsidRPr="004A22C2">
              <w:rPr>
                <w:szCs w:val="20"/>
              </w:rPr>
              <w:t xml:space="preserve"> </w:t>
            </w:r>
            <w:r w:rsidR="00FF68A7" w:rsidRPr="004A22C2">
              <w:rPr>
                <w:szCs w:val="20"/>
              </w:rPr>
              <w:t xml:space="preserve">91 451,68 </w:t>
            </w:r>
            <w:r w:rsidRPr="004A22C2">
              <w:rPr>
                <w:szCs w:val="20"/>
              </w:rPr>
              <w:t>zł</w:t>
            </w:r>
          </w:p>
          <w:p w:rsidR="0059109D" w:rsidRPr="004A22C2" w:rsidRDefault="0059109D" w:rsidP="00574110">
            <w:pPr>
              <w:pStyle w:val="Other0"/>
              <w:ind w:left="360"/>
              <w:rPr>
                <w:szCs w:val="20"/>
              </w:rPr>
            </w:pPr>
            <w:r w:rsidRPr="00EA3BC3">
              <w:rPr>
                <w:b/>
                <w:color w:val="000000"/>
              </w:rPr>
              <w:t>Faktyczny koszt:</w:t>
            </w:r>
            <w:r w:rsidRPr="004A22C2">
              <w:rPr>
                <w:szCs w:val="20"/>
              </w:rPr>
              <w:t xml:space="preserve"> </w:t>
            </w:r>
            <w:r w:rsidR="00FF68A7" w:rsidRPr="004A22C2">
              <w:rPr>
                <w:szCs w:val="20"/>
              </w:rPr>
              <w:t>84 655,98</w:t>
            </w:r>
            <w:r w:rsidRPr="004A22C2">
              <w:rPr>
                <w:szCs w:val="20"/>
              </w:rPr>
              <w:t xml:space="preserve"> zł</w:t>
            </w:r>
          </w:p>
          <w:p w:rsidR="00FF68A7" w:rsidRPr="004A22C2" w:rsidRDefault="00FF68A7" w:rsidP="00574110">
            <w:pPr>
              <w:pStyle w:val="Other0"/>
              <w:ind w:left="360"/>
              <w:rPr>
                <w:szCs w:val="20"/>
              </w:rPr>
            </w:pPr>
            <w:r w:rsidRPr="00EA3BC3">
              <w:rPr>
                <w:b/>
                <w:color w:val="000000"/>
              </w:rPr>
              <w:t>Oszczędności:</w:t>
            </w:r>
            <w:r w:rsidRPr="004A22C2">
              <w:rPr>
                <w:szCs w:val="20"/>
              </w:rPr>
              <w:t xml:space="preserve"> 6 795,70 zł</w:t>
            </w:r>
          </w:p>
          <w:p w:rsidR="00FF68A7" w:rsidRPr="00574110" w:rsidRDefault="00FF68A7" w:rsidP="00574110">
            <w:pPr>
              <w:pStyle w:val="Other0"/>
              <w:rPr>
                <w:color w:val="000000"/>
              </w:rPr>
            </w:pPr>
          </w:p>
          <w:p w:rsidR="0059109D" w:rsidRPr="00574110" w:rsidRDefault="00574110" w:rsidP="00D7727E">
            <w:pPr>
              <w:pStyle w:val="Other0"/>
              <w:rPr>
                <w:bCs/>
                <w:iCs/>
              </w:rPr>
            </w:pPr>
            <w:r w:rsidRPr="00574110">
              <w:rPr>
                <w:bCs/>
                <w:iCs/>
              </w:rPr>
              <w:t>Ponadto, oszczędności zostały wygenerowane w ramach wydatków związanych z finansowaniem wynagrodzeń pracowników zaangażowanych w realizację projektu w latach 2019-2023.</w:t>
            </w:r>
          </w:p>
          <w:p w:rsidR="00574110" w:rsidRPr="00126884" w:rsidRDefault="00574110" w:rsidP="00D7727E">
            <w:pPr>
              <w:pStyle w:val="Other0"/>
              <w:rPr>
                <w:color w:val="000000"/>
              </w:rPr>
            </w:pPr>
            <w:r w:rsidRPr="00126884">
              <w:rPr>
                <w:b/>
                <w:color w:val="000000"/>
              </w:rPr>
              <w:t xml:space="preserve">Planowany koszt: </w:t>
            </w:r>
            <w:r w:rsidRPr="00126884">
              <w:rPr>
                <w:color w:val="000000"/>
              </w:rPr>
              <w:t>2 699 450,00 zł</w:t>
            </w:r>
          </w:p>
          <w:p w:rsidR="00574110" w:rsidRPr="00126884" w:rsidRDefault="00574110" w:rsidP="00D7727E">
            <w:pPr>
              <w:pStyle w:val="Other0"/>
              <w:rPr>
                <w:color w:val="000000"/>
              </w:rPr>
            </w:pPr>
            <w:r w:rsidRPr="00126884">
              <w:rPr>
                <w:b/>
                <w:color w:val="000000"/>
              </w:rPr>
              <w:t xml:space="preserve">Faktyczny koszt: </w:t>
            </w:r>
            <w:r w:rsidRPr="00126884">
              <w:rPr>
                <w:color w:val="000000"/>
              </w:rPr>
              <w:t>2 587 101, 07 zł</w:t>
            </w:r>
          </w:p>
          <w:p w:rsidR="00126884" w:rsidRPr="00126884" w:rsidRDefault="00126884" w:rsidP="00D7727E">
            <w:pPr>
              <w:pStyle w:val="Other0"/>
              <w:rPr>
                <w:color w:val="000000"/>
              </w:rPr>
            </w:pPr>
            <w:r w:rsidRPr="00126884">
              <w:rPr>
                <w:b/>
                <w:color w:val="000000"/>
              </w:rPr>
              <w:t xml:space="preserve">Oszczędności: </w:t>
            </w:r>
            <w:r w:rsidRPr="00126884">
              <w:rPr>
                <w:color w:val="000000"/>
              </w:rPr>
              <w:t>112 348,93 zł</w:t>
            </w:r>
          </w:p>
          <w:p w:rsidR="0059109D" w:rsidRDefault="0059109D" w:rsidP="00D7727E">
            <w:pPr>
              <w:pStyle w:val="Other0"/>
              <w:rPr>
                <w:b/>
                <w:bCs/>
                <w:iCs/>
              </w:rPr>
            </w:pPr>
          </w:p>
          <w:p w:rsidR="00D7727E" w:rsidRDefault="00D7727E" w:rsidP="00890286">
            <w:pPr>
              <w:jc w:val="both"/>
              <w:rPr>
                <w:i/>
                <w:sz w:val="18"/>
                <w:szCs w:val="20"/>
              </w:rPr>
            </w:pPr>
          </w:p>
          <w:p w:rsidR="003B107D" w:rsidRDefault="00247E9A" w:rsidP="00890286">
            <w:pPr>
              <w:jc w:val="both"/>
              <w:rPr>
                <w:i/>
                <w:sz w:val="18"/>
                <w:szCs w:val="20"/>
              </w:rPr>
            </w:pPr>
            <w:r w:rsidRPr="00247E9A">
              <w:rPr>
                <w:i/>
                <w:sz w:val="18"/>
                <w:szCs w:val="20"/>
              </w:rPr>
              <w:t xml:space="preserve">Poziom certyfikacji w odniesieniu do zakontraktowanej wartości dofinansowania: </w:t>
            </w:r>
            <w:r w:rsidR="00890286">
              <w:rPr>
                <w:i/>
                <w:sz w:val="18"/>
                <w:szCs w:val="20"/>
              </w:rPr>
              <w:t>z uwagi na brak zatwierdzenia wszystkich w</w:t>
            </w:r>
            <w:r w:rsidR="00901CAC">
              <w:rPr>
                <w:i/>
                <w:sz w:val="18"/>
                <w:szCs w:val="20"/>
              </w:rPr>
              <w:t>niosków o płatność nie jest możliwe</w:t>
            </w:r>
            <w:r w:rsidR="00890286">
              <w:rPr>
                <w:i/>
                <w:sz w:val="18"/>
                <w:szCs w:val="20"/>
              </w:rPr>
              <w:t xml:space="preserve"> wskazanie </w:t>
            </w:r>
            <w:r w:rsidR="00535155">
              <w:rPr>
                <w:i/>
                <w:sz w:val="18"/>
                <w:szCs w:val="20"/>
              </w:rPr>
              <w:t xml:space="preserve">ostatecznego </w:t>
            </w:r>
            <w:r w:rsidR="00890286">
              <w:rPr>
                <w:i/>
                <w:sz w:val="18"/>
                <w:szCs w:val="20"/>
              </w:rPr>
              <w:t>poziomu certyfikacji.</w:t>
            </w:r>
          </w:p>
          <w:p w:rsidR="002B0C60" w:rsidRDefault="002B0C60" w:rsidP="00890286">
            <w:pPr>
              <w:jc w:val="both"/>
              <w:rPr>
                <w:i/>
                <w:sz w:val="18"/>
                <w:szCs w:val="20"/>
              </w:rPr>
            </w:pPr>
          </w:p>
          <w:p w:rsidR="002B0C60" w:rsidRPr="002450C4" w:rsidRDefault="002B0C60">
            <w:pPr>
              <w:jc w:val="both"/>
              <w:rPr>
                <w:i/>
                <w:sz w:val="18"/>
                <w:szCs w:val="20"/>
              </w:rPr>
            </w:pPr>
          </w:p>
        </w:tc>
      </w:tr>
      <w:tr w:rsidR="007A0A3D" w:rsidRPr="002450C4" w:rsidTr="00DC7D87">
        <w:tc>
          <w:tcPr>
            <w:tcW w:w="435" w:type="dxa"/>
          </w:tcPr>
          <w:p w:rsidR="007A0A3D" w:rsidRPr="002450C4" w:rsidRDefault="007A0A3D" w:rsidP="007A0A3D">
            <w:pPr>
              <w:pStyle w:val="Akapitzlist"/>
              <w:numPr>
                <w:ilvl w:val="0"/>
                <w:numId w:val="1"/>
              </w:numPr>
              <w:rPr>
                <w:sz w:val="18"/>
                <w:szCs w:val="20"/>
              </w:rPr>
            </w:pPr>
          </w:p>
        </w:tc>
        <w:tc>
          <w:tcPr>
            <w:tcW w:w="1687" w:type="dxa"/>
          </w:tcPr>
          <w:p w:rsidR="007A0A3D" w:rsidRPr="002450C4" w:rsidRDefault="005A4344">
            <w:pPr>
              <w:rPr>
                <w:sz w:val="18"/>
                <w:szCs w:val="20"/>
              </w:rPr>
            </w:pPr>
            <w:r>
              <w:rPr>
                <w:sz w:val="18"/>
                <w:szCs w:val="20"/>
              </w:rPr>
              <w:t>Postęp rzeczowy</w:t>
            </w:r>
          </w:p>
        </w:tc>
        <w:tc>
          <w:tcPr>
            <w:tcW w:w="7087" w:type="dxa"/>
          </w:tcPr>
          <w:p w:rsidR="000000D4" w:rsidRPr="001D1739" w:rsidRDefault="000000D4" w:rsidP="000000D4">
            <w:pPr>
              <w:widowControl w:val="0"/>
              <w:rPr>
                <w:rFonts w:ascii="Calibri" w:eastAsia="Calibri" w:hAnsi="Calibri" w:cs="Calibri"/>
                <w:b/>
                <w:sz w:val="18"/>
                <w:szCs w:val="18"/>
              </w:rPr>
            </w:pPr>
            <w:r w:rsidRPr="001D1739">
              <w:rPr>
                <w:rFonts w:ascii="Calibri" w:eastAsia="Calibri" w:hAnsi="Calibri" w:cs="Calibri"/>
                <w:b/>
                <w:bCs/>
                <w:color w:val="000000"/>
                <w:sz w:val="18"/>
                <w:szCs w:val="18"/>
              </w:rPr>
              <w:t>Pierwotna planowana data rozpoczęcia realizacji projektu: 0</w:t>
            </w:r>
            <w:r w:rsidR="00EA2886">
              <w:rPr>
                <w:rFonts w:ascii="Calibri" w:eastAsia="Calibri" w:hAnsi="Calibri" w:cs="Calibri"/>
                <w:b/>
                <w:bCs/>
                <w:color w:val="000000"/>
                <w:sz w:val="18"/>
                <w:szCs w:val="18"/>
              </w:rPr>
              <w:t>1.09.2019</w:t>
            </w:r>
          </w:p>
          <w:p w:rsidR="000000D4" w:rsidRPr="001D1739" w:rsidRDefault="000000D4" w:rsidP="000000D4">
            <w:pPr>
              <w:widowControl w:val="0"/>
              <w:rPr>
                <w:rFonts w:ascii="Calibri" w:eastAsia="Calibri" w:hAnsi="Calibri" w:cs="Calibri"/>
                <w:b/>
                <w:sz w:val="18"/>
                <w:szCs w:val="18"/>
              </w:rPr>
            </w:pPr>
            <w:r w:rsidRPr="001D1739">
              <w:rPr>
                <w:rFonts w:ascii="Calibri" w:eastAsia="Calibri" w:hAnsi="Calibri" w:cs="Calibri"/>
                <w:b/>
                <w:bCs/>
                <w:color w:val="000000"/>
                <w:sz w:val="18"/>
                <w:szCs w:val="18"/>
              </w:rPr>
              <w:t>Ostatnia planowana data rozpoczęcia realizacji projektu: 0</w:t>
            </w:r>
            <w:r w:rsidR="00EA2886">
              <w:rPr>
                <w:rFonts w:ascii="Calibri" w:eastAsia="Calibri" w:hAnsi="Calibri" w:cs="Calibri"/>
                <w:b/>
                <w:bCs/>
                <w:color w:val="000000"/>
                <w:sz w:val="18"/>
                <w:szCs w:val="18"/>
              </w:rPr>
              <w:t>1.09.2019</w:t>
            </w:r>
          </w:p>
          <w:p w:rsidR="000000D4" w:rsidRPr="001D1739" w:rsidRDefault="000000D4" w:rsidP="000000D4">
            <w:pPr>
              <w:widowControl w:val="0"/>
              <w:rPr>
                <w:rFonts w:ascii="Calibri" w:eastAsia="Calibri" w:hAnsi="Calibri" w:cs="Calibri"/>
                <w:b/>
                <w:sz w:val="18"/>
                <w:szCs w:val="18"/>
              </w:rPr>
            </w:pPr>
            <w:r w:rsidRPr="001D1739">
              <w:rPr>
                <w:rFonts w:ascii="Calibri" w:eastAsia="Calibri" w:hAnsi="Calibri" w:cs="Calibri"/>
                <w:b/>
                <w:bCs/>
                <w:color w:val="000000"/>
                <w:sz w:val="18"/>
                <w:szCs w:val="18"/>
              </w:rPr>
              <w:t xml:space="preserve">Faktyczna data rozpoczęcia realizacji projektu: </w:t>
            </w:r>
            <w:r w:rsidRPr="001D1739">
              <w:rPr>
                <w:rFonts w:ascii="Calibri" w:eastAsia="Calibri" w:hAnsi="Calibri" w:cs="Calibri"/>
                <w:b/>
                <w:color w:val="000000"/>
                <w:sz w:val="18"/>
                <w:szCs w:val="18"/>
              </w:rPr>
              <w:t>0</w:t>
            </w:r>
            <w:r w:rsidR="00AB3E73">
              <w:rPr>
                <w:rFonts w:ascii="Calibri" w:eastAsia="Calibri" w:hAnsi="Calibri" w:cs="Calibri"/>
                <w:b/>
                <w:color w:val="000000"/>
                <w:sz w:val="18"/>
                <w:szCs w:val="18"/>
              </w:rPr>
              <w:t>1.09</w:t>
            </w:r>
            <w:r w:rsidR="00EA2886">
              <w:rPr>
                <w:rFonts w:ascii="Calibri" w:eastAsia="Calibri" w:hAnsi="Calibri" w:cs="Calibri"/>
                <w:b/>
                <w:color w:val="000000"/>
                <w:sz w:val="18"/>
                <w:szCs w:val="18"/>
              </w:rPr>
              <w:t>.20</w:t>
            </w:r>
            <w:r w:rsidR="00AB3E73">
              <w:rPr>
                <w:rFonts w:ascii="Calibri" w:eastAsia="Calibri" w:hAnsi="Calibri" w:cs="Calibri"/>
                <w:b/>
                <w:color w:val="000000"/>
                <w:sz w:val="18"/>
                <w:szCs w:val="18"/>
              </w:rPr>
              <w:t>19</w:t>
            </w:r>
          </w:p>
          <w:p w:rsidR="000000D4" w:rsidRPr="001D1739" w:rsidRDefault="000000D4" w:rsidP="000000D4">
            <w:pPr>
              <w:widowControl w:val="0"/>
              <w:rPr>
                <w:rFonts w:ascii="Calibri" w:eastAsia="Calibri" w:hAnsi="Calibri" w:cs="Calibri"/>
                <w:b/>
                <w:sz w:val="18"/>
                <w:szCs w:val="18"/>
              </w:rPr>
            </w:pPr>
            <w:r w:rsidRPr="001D1739">
              <w:rPr>
                <w:rFonts w:ascii="Calibri" w:eastAsia="Calibri" w:hAnsi="Calibri" w:cs="Calibri"/>
                <w:b/>
                <w:bCs/>
                <w:color w:val="000000"/>
                <w:sz w:val="18"/>
                <w:szCs w:val="18"/>
              </w:rPr>
              <w:t xml:space="preserve">Pierwotna planowana data zakończenia realizacji projektu: </w:t>
            </w:r>
            <w:r w:rsidR="008A4617">
              <w:rPr>
                <w:rFonts w:ascii="Calibri" w:eastAsia="Calibri" w:hAnsi="Calibri" w:cs="Calibri"/>
                <w:b/>
                <w:bCs/>
                <w:color w:val="000000"/>
                <w:sz w:val="18"/>
                <w:szCs w:val="18"/>
              </w:rPr>
              <w:t>31</w:t>
            </w:r>
            <w:r w:rsidR="00EA2886">
              <w:rPr>
                <w:rFonts w:ascii="Calibri" w:eastAsia="Calibri" w:hAnsi="Calibri" w:cs="Calibri"/>
                <w:b/>
                <w:bCs/>
                <w:color w:val="000000"/>
                <w:sz w:val="18"/>
                <w:szCs w:val="18"/>
              </w:rPr>
              <w:t>.12.2023</w:t>
            </w:r>
          </w:p>
          <w:p w:rsidR="000000D4" w:rsidRPr="001D1739" w:rsidRDefault="000000D4" w:rsidP="000000D4">
            <w:pPr>
              <w:widowControl w:val="0"/>
              <w:rPr>
                <w:rFonts w:ascii="Calibri" w:eastAsia="Calibri" w:hAnsi="Calibri" w:cs="Calibri"/>
                <w:b/>
                <w:sz w:val="18"/>
                <w:szCs w:val="18"/>
              </w:rPr>
            </w:pPr>
            <w:r w:rsidRPr="001D1739">
              <w:rPr>
                <w:rFonts w:ascii="Calibri" w:eastAsia="Calibri" w:hAnsi="Calibri" w:cs="Calibri"/>
                <w:b/>
                <w:bCs/>
                <w:color w:val="000000"/>
                <w:sz w:val="18"/>
                <w:szCs w:val="18"/>
              </w:rPr>
              <w:t>Ostatnia planowana data zakońc</w:t>
            </w:r>
            <w:r w:rsidR="00EA2886">
              <w:rPr>
                <w:rFonts w:ascii="Calibri" w:eastAsia="Calibri" w:hAnsi="Calibri" w:cs="Calibri"/>
                <w:b/>
                <w:bCs/>
                <w:color w:val="000000"/>
                <w:sz w:val="18"/>
                <w:szCs w:val="18"/>
              </w:rPr>
              <w:t>zenia realizacji projektu: 31.12.2023</w:t>
            </w:r>
          </w:p>
          <w:p w:rsidR="000000D4" w:rsidRPr="001D1739" w:rsidRDefault="000000D4" w:rsidP="000000D4">
            <w:pPr>
              <w:jc w:val="both"/>
              <w:rPr>
                <w:b/>
                <w:i/>
                <w:sz w:val="18"/>
                <w:szCs w:val="20"/>
              </w:rPr>
            </w:pPr>
            <w:r w:rsidRPr="001D1739">
              <w:rPr>
                <w:rFonts w:ascii="Calibri" w:eastAsia="Calibri" w:hAnsi="Calibri" w:cs="Calibri"/>
                <w:b/>
                <w:bCs/>
                <w:color w:val="000000"/>
                <w:sz w:val="18"/>
                <w:szCs w:val="18"/>
              </w:rPr>
              <w:t>Faktyczna data zakończenia realizacji projektu: 31.</w:t>
            </w:r>
            <w:r w:rsidR="00845267">
              <w:rPr>
                <w:rFonts w:ascii="Calibri" w:eastAsia="Calibri" w:hAnsi="Calibri" w:cs="Calibri"/>
                <w:b/>
                <w:bCs/>
                <w:color w:val="000000"/>
                <w:sz w:val="18"/>
                <w:szCs w:val="18"/>
              </w:rPr>
              <w:t>12.2023</w:t>
            </w:r>
          </w:p>
          <w:p w:rsidR="000000D4" w:rsidRDefault="000000D4" w:rsidP="009D3D41">
            <w:pPr>
              <w:jc w:val="both"/>
              <w:rPr>
                <w:b/>
                <w:i/>
                <w:sz w:val="18"/>
                <w:szCs w:val="20"/>
              </w:rPr>
            </w:pPr>
          </w:p>
          <w:p w:rsidR="004B6B09" w:rsidRDefault="004B6B09" w:rsidP="004B6B09">
            <w:pPr>
              <w:pStyle w:val="Other0"/>
              <w:rPr>
                <w:b/>
                <w:bCs/>
                <w:color w:val="000000"/>
              </w:rPr>
            </w:pPr>
            <w:r>
              <w:rPr>
                <w:b/>
                <w:bCs/>
                <w:color w:val="000000"/>
              </w:rPr>
              <w:t>Status realizacji kamieni milowych w projekcie:</w:t>
            </w:r>
          </w:p>
          <w:p w:rsidR="004B6B09" w:rsidRDefault="004B6B09" w:rsidP="009D3D41">
            <w:pPr>
              <w:jc w:val="both"/>
              <w:rPr>
                <w:b/>
                <w:i/>
                <w:sz w:val="18"/>
                <w:szCs w:val="20"/>
              </w:rPr>
            </w:pPr>
          </w:p>
          <w:p w:rsidR="00111C86" w:rsidRPr="001D1739" w:rsidRDefault="00E002C6" w:rsidP="009D3D41">
            <w:pPr>
              <w:jc w:val="both"/>
              <w:rPr>
                <w:b/>
                <w:i/>
                <w:sz w:val="18"/>
                <w:szCs w:val="20"/>
              </w:rPr>
            </w:pPr>
            <w:r>
              <w:rPr>
                <w:b/>
                <w:i/>
                <w:sz w:val="18"/>
                <w:szCs w:val="20"/>
              </w:rPr>
              <w:t>KM</w:t>
            </w:r>
            <w:r w:rsidR="00C23F2F" w:rsidRPr="001D1739">
              <w:rPr>
                <w:b/>
                <w:i/>
                <w:sz w:val="18"/>
                <w:szCs w:val="20"/>
              </w:rPr>
              <w:t xml:space="preserve"> nr</w:t>
            </w:r>
            <w:r w:rsidR="005B370B" w:rsidRPr="001D1739">
              <w:rPr>
                <w:b/>
                <w:i/>
                <w:sz w:val="18"/>
                <w:szCs w:val="20"/>
              </w:rPr>
              <w:t xml:space="preserve"> 1 - </w:t>
            </w:r>
            <w:r w:rsidR="000F2441" w:rsidRPr="000F2441">
              <w:rPr>
                <w:b/>
                <w:i/>
                <w:sz w:val="18"/>
                <w:szCs w:val="20"/>
              </w:rPr>
              <w:t>Ogłoszenie przetargu na zakup infrastruktury</w:t>
            </w:r>
          </w:p>
          <w:p w:rsidR="00085AFC" w:rsidRPr="001D1739" w:rsidRDefault="00085AFC" w:rsidP="009D3D41">
            <w:pPr>
              <w:jc w:val="both"/>
              <w:rPr>
                <w:i/>
                <w:sz w:val="18"/>
                <w:szCs w:val="20"/>
              </w:rPr>
            </w:pPr>
            <w:r w:rsidRPr="001D1739">
              <w:rPr>
                <w:i/>
                <w:sz w:val="18"/>
                <w:szCs w:val="20"/>
              </w:rPr>
              <w:t xml:space="preserve">W ramach zadania </w:t>
            </w:r>
            <w:r w:rsidR="000F2441">
              <w:rPr>
                <w:i/>
                <w:sz w:val="18"/>
                <w:szCs w:val="20"/>
              </w:rPr>
              <w:t xml:space="preserve">ogłoszono przetarg na zakup  infrastruktury. Jednakże ze </w:t>
            </w:r>
            <w:r w:rsidR="000F2441" w:rsidRPr="000F2441">
              <w:rPr>
                <w:i/>
                <w:sz w:val="18"/>
                <w:szCs w:val="20"/>
              </w:rPr>
              <w:t>względu na skomplikowany charakter zamówienia, a w szczególności techniczny o</w:t>
            </w:r>
            <w:r w:rsidR="000F2441">
              <w:rPr>
                <w:i/>
                <w:sz w:val="18"/>
                <w:szCs w:val="20"/>
              </w:rPr>
              <w:t>pis wymagań OPZ, którego przygo</w:t>
            </w:r>
            <w:r w:rsidR="000F2441" w:rsidRPr="000F2441">
              <w:rPr>
                <w:i/>
                <w:sz w:val="18"/>
                <w:szCs w:val="20"/>
              </w:rPr>
              <w:t>towanie wymagało znacznej ilości czasu</w:t>
            </w:r>
            <w:r w:rsidR="000F2441">
              <w:rPr>
                <w:i/>
                <w:sz w:val="18"/>
                <w:szCs w:val="20"/>
              </w:rPr>
              <w:t>,</w:t>
            </w:r>
            <w:r w:rsidR="000F2441" w:rsidRPr="000F2441">
              <w:rPr>
                <w:i/>
                <w:sz w:val="18"/>
                <w:szCs w:val="20"/>
              </w:rPr>
              <w:t xml:space="preserve"> przetarg został ogłoszony</w:t>
            </w:r>
            <w:r w:rsidR="000F2441">
              <w:rPr>
                <w:i/>
                <w:sz w:val="18"/>
                <w:szCs w:val="20"/>
              </w:rPr>
              <w:t xml:space="preserve"> z</w:t>
            </w:r>
            <w:r w:rsidR="00784B20">
              <w:rPr>
                <w:i/>
                <w:sz w:val="18"/>
                <w:szCs w:val="20"/>
              </w:rPr>
              <w:t> </w:t>
            </w:r>
            <w:r w:rsidR="000F2441">
              <w:rPr>
                <w:i/>
                <w:sz w:val="18"/>
                <w:szCs w:val="20"/>
              </w:rPr>
              <w:t>opóźnieniem. Pierwotna data realizacji kamienia milowego to 09.2019, faktyczna data to 11.2019</w:t>
            </w:r>
            <w:r w:rsidRPr="001D1739">
              <w:rPr>
                <w:i/>
                <w:sz w:val="18"/>
                <w:szCs w:val="20"/>
              </w:rPr>
              <w:t>.</w:t>
            </w:r>
            <w:r w:rsidR="003F6B61">
              <w:rPr>
                <w:i/>
                <w:sz w:val="18"/>
                <w:szCs w:val="20"/>
              </w:rPr>
              <w:t>Po</w:t>
            </w:r>
            <w:r w:rsidR="006B6E11">
              <w:rPr>
                <w:i/>
                <w:sz w:val="18"/>
                <w:szCs w:val="20"/>
              </w:rPr>
              <w:t>n</w:t>
            </w:r>
            <w:r w:rsidR="00476DCB">
              <w:rPr>
                <w:i/>
                <w:sz w:val="18"/>
                <w:szCs w:val="20"/>
              </w:rPr>
              <w:t xml:space="preserve">onowne otwarcie zadania </w:t>
            </w:r>
            <w:r w:rsidR="006B6E11">
              <w:rPr>
                <w:i/>
                <w:sz w:val="18"/>
                <w:szCs w:val="20"/>
              </w:rPr>
              <w:t xml:space="preserve">związane z potrzebą zwiększenia zasobów sprzętu sieciowego oraz oprogramowania wykorzystywanego w ramach systemu PIT </w:t>
            </w:r>
            <w:r w:rsidR="00476DCB">
              <w:rPr>
                <w:i/>
                <w:sz w:val="18"/>
                <w:szCs w:val="20"/>
              </w:rPr>
              <w:t>nastąpiło Aneksem nr 8 z dnia 01.06.2023 r.</w:t>
            </w:r>
            <w:r w:rsidR="006B6E11">
              <w:rPr>
                <w:i/>
                <w:sz w:val="18"/>
                <w:szCs w:val="20"/>
              </w:rPr>
              <w:t xml:space="preserve"> Przetarg został ogłoszony w dniu 04.08.2023 r. </w:t>
            </w:r>
          </w:p>
          <w:p w:rsidR="005B370B" w:rsidRPr="001D1739" w:rsidRDefault="00C23F2F" w:rsidP="009D3D41">
            <w:pPr>
              <w:jc w:val="both"/>
              <w:rPr>
                <w:b/>
                <w:i/>
                <w:sz w:val="18"/>
                <w:szCs w:val="20"/>
              </w:rPr>
            </w:pPr>
            <w:r w:rsidRPr="001D1739">
              <w:rPr>
                <w:b/>
                <w:i/>
                <w:sz w:val="18"/>
                <w:szCs w:val="20"/>
              </w:rPr>
              <w:t>K</w:t>
            </w:r>
            <w:r w:rsidR="00E002C6">
              <w:rPr>
                <w:b/>
                <w:i/>
                <w:sz w:val="18"/>
                <w:szCs w:val="20"/>
              </w:rPr>
              <w:t>M</w:t>
            </w:r>
            <w:r w:rsidRPr="001D1739">
              <w:rPr>
                <w:b/>
                <w:i/>
                <w:sz w:val="18"/>
                <w:szCs w:val="20"/>
              </w:rPr>
              <w:t xml:space="preserve"> nr 2</w:t>
            </w:r>
            <w:r w:rsidR="00085AFC" w:rsidRPr="001D1739">
              <w:rPr>
                <w:b/>
                <w:i/>
                <w:sz w:val="18"/>
                <w:szCs w:val="20"/>
              </w:rPr>
              <w:t xml:space="preserve"> </w:t>
            </w:r>
            <w:r w:rsidR="005B370B" w:rsidRPr="001D1739">
              <w:rPr>
                <w:b/>
                <w:i/>
                <w:sz w:val="18"/>
                <w:szCs w:val="20"/>
              </w:rPr>
              <w:t xml:space="preserve">- </w:t>
            </w:r>
            <w:r w:rsidR="000F2441" w:rsidRPr="000F2441">
              <w:rPr>
                <w:b/>
                <w:i/>
                <w:sz w:val="18"/>
                <w:szCs w:val="20"/>
              </w:rPr>
              <w:t xml:space="preserve">Ogłoszenie </w:t>
            </w:r>
            <w:r w:rsidR="000F2441">
              <w:rPr>
                <w:b/>
                <w:i/>
                <w:sz w:val="18"/>
                <w:szCs w:val="20"/>
              </w:rPr>
              <w:t>przetargu na budowę nowych funk</w:t>
            </w:r>
            <w:r w:rsidR="000F2441" w:rsidRPr="000F2441">
              <w:rPr>
                <w:b/>
                <w:i/>
                <w:sz w:val="18"/>
                <w:szCs w:val="20"/>
              </w:rPr>
              <w:t>cjonalności Systemu PIT etap II</w:t>
            </w:r>
          </w:p>
          <w:p w:rsidR="005C1F1F" w:rsidRPr="005C1F1F" w:rsidRDefault="005C1F1F" w:rsidP="005C1F1F">
            <w:pPr>
              <w:jc w:val="both"/>
              <w:rPr>
                <w:i/>
                <w:sz w:val="18"/>
                <w:szCs w:val="20"/>
              </w:rPr>
            </w:pPr>
            <w:r w:rsidRPr="005C1F1F">
              <w:rPr>
                <w:i/>
                <w:sz w:val="18"/>
                <w:szCs w:val="20"/>
              </w:rPr>
              <w:t xml:space="preserve">W ramach zadania ogłoszono przetarg na </w:t>
            </w:r>
            <w:r>
              <w:rPr>
                <w:i/>
                <w:sz w:val="18"/>
                <w:szCs w:val="20"/>
              </w:rPr>
              <w:t xml:space="preserve">rozbudowę nowych funkcjonalności Systemu PIT. </w:t>
            </w:r>
            <w:r w:rsidRPr="005C1F1F">
              <w:rPr>
                <w:i/>
                <w:sz w:val="18"/>
                <w:szCs w:val="20"/>
              </w:rPr>
              <w:t>W</w:t>
            </w:r>
            <w:r w:rsidR="00784B20">
              <w:rPr>
                <w:i/>
                <w:sz w:val="18"/>
                <w:szCs w:val="20"/>
              </w:rPr>
              <w:t> </w:t>
            </w:r>
            <w:r w:rsidRPr="005C1F1F">
              <w:rPr>
                <w:i/>
                <w:sz w:val="18"/>
                <w:szCs w:val="20"/>
              </w:rPr>
              <w:t>związku z realizacją przez firmę doradczą przedmiotu umowy</w:t>
            </w:r>
            <w:r>
              <w:rPr>
                <w:i/>
                <w:sz w:val="18"/>
                <w:szCs w:val="20"/>
              </w:rPr>
              <w:t xml:space="preserve"> nr BA.WZP.26.2.85.2019.1 w</w:t>
            </w:r>
            <w:r w:rsidR="00784B20">
              <w:rPr>
                <w:i/>
                <w:sz w:val="18"/>
                <w:szCs w:val="20"/>
              </w:rPr>
              <w:t> </w:t>
            </w:r>
            <w:r>
              <w:rPr>
                <w:i/>
                <w:sz w:val="18"/>
                <w:szCs w:val="20"/>
              </w:rPr>
              <w:t>spo</w:t>
            </w:r>
            <w:r w:rsidRPr="005C1F1F">
              <w:rPr>
                <w:i/>
                <w:sz w:val="18"/>
                <w:szCs w:val="20"/>
              </w:rPr>
              <w:t>sób nie w pełni zgodny z postanowieniami ww. Umowy nastąpił późniejszy od</w:t>
            </w:r>
            <w:r>
              <w:rPr>
                <w:i/>
                <w:sz w:val="18"/>
                <w:szCs w:val="20"/>
              </w:rPr>
              <w:t>biór przygotowywanego przez Wykonawcę Opi</w:t>
            </w:r>
            <w:r w:rsidRPr="005C1F1F">
              <w:rPr>
                <w:i/>
                <w:sz w:val="18"/>
                <w:szCs w:val="20"/>
              </w:rPr>
              <w:t>su Przedmiotu Zamówienia niezbędnego do ogłoszenia po</w:t>
            </w:r>
            <w:r>
              <w:rPr>
                <w:i/>
                <w:sz w:val="18"/>
                <w:szCs w:val="20"/>
              </w:rPr>
              <w:t>stępowania przetargowego na bu</w:t>
            </w:r>
            <w:r w:rsidRPr="005C1F1F">
              <w:rPr>
                <w:i/>
                <w:sz w:val="18"/>
                <w:szCs w:val="20"/>
              </w:rPr>
              <w:t>dowę nowych funkcjonalnośc</w:t>
            </w:r>
            <w:r>
              <w:rPr>
                <w:i/>
                <w:sz w:val="18"/>
                <w:szCs w:val="20"/>
              </w:rPr>
              <w:t>i Systemu PIT etap II. Przekaza</w:t>
            </w:r>
            <w:r w:rsidRPr="005C1F1F">
              <w:rPr>
                <w:i/>
                <w:sz w:val="18"/>
                <w:szCs w:val="20"/>
              </w:rPr>
              <w:t>nie dokumentacji przetargowej do ogłoszenia w Dzienniku Urzędowym UE nastąpiło w 01.2020 r.</w:t>
            </w:r>
          </w:p>
          <w:p w:rsidR="005C1F1F" w:rsidRPr="005C1F1F" w:rsidRDefault="005C1F1F" w:rsidP="005C1F1F">
            <w:pPr>
              <w:jc w:val="both"/>
              <w:rPr>
                <w:i/>
                <w:sz w:val="18"/>
                <w:szCs w:val="20"/>
              </w:rPr>
            </w:pPr>
            <w:r w:rsidRPr="005C1F1F">
              <w:rPr>
                <w:i/>
                <w:sz w:val="18"/>
                <w:szCs w:val="20"/>
              </w:rPr>
              <w:t xml:space="preserve">Przetarg na budowę nowych funkcjonalności Systemu PIT etap II ogłoszono w dniu 17.01.2020 r. </w:t>
            </w:r>
          </w:p>
          <w:p w:rsidR="005C1F1F" w:rsidRPr="005C1F1F" w:rsidRDefault="005C1F1F" w:rsidP="005C1F1F">
            <w:pPr>
              <w:jc w:val="both"/>
              <w:rPr>
                <w:i/>
                <w:sz w:val="18"/>
                <w:szCs w:val="20"/>
              </w:rPr>
            </w:pPr>
            <w:r>
              <w:rPr>
                <w:i/>
                <w:sz w:val="18"/>
                <w:szCs w:val="20"/>
              </w:rPr>
              <w:t>Zamawiający unieważnił postę</w:t>
            </w:r>
            <w:r w:rsidRPr="005C1F1F">
              <w:rPr>
                <w:i/>
                <w:sz w:val="18"/>
                <w:szCs w:val="20"/>
              </w:rPr>
              <w:t>powanie na podstawie:</w:t>
            </w:r>
          </w:p>
          <w:p w:rsidR="005C1F1F" w:rsidRPr="005C1F1F" w:rsidRDefault="005C1F1F" w:rsidP="005C1F1F">
            <w:pPr>
              <w:jc w:val="both"/>
              <w:rPr>
                <w:i/>
                <w:sz w:val="18"/>
                <w:szCs w:val="20"/>
              </w:rPr>
            </w:pPr>
            <w:r w:rsidRPr="005C1F1F">
              <w:rPr>
                <w:i/>
                <w:sz w:val="18"/>
                <w:szCs w:val="20"/>
              </w:rPr>
              <w:t>1) art. 90 ust. 3 ustawy Pzp - tj. z uwagi iż Konsorcjum nie udzieliło wyjaśnień, w tym nie złoż</w:t>
            </w:r>
            <w:r>
              <w:rPr>
                <w:i/>
                <w:sz w:val="18"/>
                <w:szCs w:val="20"/>
              </w:rPr>
              <w:t>yło dowodów dotyczących wylicze</w:t>
            </w:r>
            <w:r w:rsidRPr="005C1F1F">
              <w:rPr>
                <w:i/>
                <w:sz w:val="18"/>
                <w:szCs w:val="20"/>
              </w:rPr>
              <w:t xml:space="preserve">nia ceny oferty; </w:t>
            </w:r>
          </w:p>
          <w:p w:rsidR="005C1F1F" w:rsidRPr="005C1F1F" w:rsidRDefault="005C1F1F" w:rsidP="005C1F1F">
            <w:pPr>
              <w:jc w:val="both"/>
              <w:rPr>
                <w:i/>
                <w:sz w:val="18"/>
                <w:szCs w:val="20"/>
              </w:rPr>
            </w:pPr>
            <w:r w:rsidRPr="005C1F1F">
              <w:rPr>
                <w:i/>
                <w:sz w:val="18"/>
                <w:szCs w:val="20"/>
              </w:rPr>
              <w:t xml:space="preserve">2) art. 89 ust. 1 pkt 2 Pzp – tj. z uwagi, iż treść oferty złożonej przez Konsorcjum nie odpowiada treści SIWZ; </w:t>
            </w:r>
          </w:p>
          <w:p w:rsidR="005C1F1F" w:rsidRPr="005C1F1F" w:rsidRDefault="005C1F1F" w:rsidP="005C1F1F">
            <w:pPr>
              <w:jc w:val="both"/>
              <w:rPr>
                <w:i/>
                <w:sz w:val="18"/>
                <w:szCs w:val="20"/>
              </w:rPr>
            </w:pPr>
            <w:r w:rsidRPr="005C1F1F">
              <w:rPr>
                <w:i/>
                <w:sz w:val="18"/>
                <w:szCs w:val="20"/>
              </w:rPr>
              <w:t>W dniu 15.04.2020 r. ogłoszono ponownie postępowanie przetargowe na realizację powyższych prac.</w:t>
            </w:r>
          </w:p>
          <w:p w:rsidR="005C1F1F" w:rsidRPr="005C1F1F" w:rsidRDefault="005C1F1F" w:rsidP="005C1F1F">
            <w:pPr>
              <w:jc w:val="both"/>
              <w:rPr>
                <w:i/>
                <w:sz w:val="18"/>
                <w:szCs w:val="20"/>
              </w:rPr>
            </w:pPr>
            <w:r w:rsidRPr="005C1F1F">
              <w:rPr>
                <w:i/>
                <w:sz w:val="18"/>
                <w:szCs w:val="20"/>
              </w:rPr>
              <w:t xml:space="preserve">W dniu 19.06.2020 r. dokonano wyboru najkorzystniejszej oferty. </w:t>
            </w:r>
          </w:p>
          <w:p w:rsidR="005C1F1F" w:rsidRPr="005C1F1F" w:rsidRDefault="005C1F1F" w:rsidP="005C1F1F">
            <w:pPr>
              <w:jc w:val="both"/>
              <w:rPr>
                <w:i/>
                <w:sz w:val="18"/>
                <w:szCs w:val="20"/>
              </w:rPr>
            </w:pPr>
            <w:r w:rsidRPr="005C1F1F">
              <w:rPr>
                <w:i/>
                <w:sz w:val="18"/>
                <w:szCs w:val="20"/>
              </w:rPr>
              <w:t>W dniu 29.06.2020 r. wpłynęło odwołanie na wynik wyboru do Krajowej Izby Odwoławczej.</w:t>
            </w:r>
          </w:p>
          <w:p w:rsidR="005C1F1F" w:rsidRPr="005C1F1F" w:rsidRDefault="005C1F1F" w:rsidP="005C1F1F">
            <w:pPr>
              <w:jc w:val="both"/>
              <w:rPr>
                <w:i/>
                <w:sz w:val="18"/>
                <w:szCs w:val="20"/>
              </w:rPr>
            </w:pPr>
            <w:r w:rsidRPr="005C1F1F">
              <w:rPr>
                <w:i/>
                <w:sz w:val="18"/>
                <w:szCs w:val="20"/>
              </w:rPr>
              <w:t>Odwołanie nie zostało uwzględ</w:t>
            </w:r>
            <w:r>
              <w:rPr>
                <w:i/>
                <w:sz w:val="18"/>
                <w:szCs w:val="20"/>
              </w:rPr>
              <w:t>nione. Mając powyższe na uwa</w:t>
            </w:r>
            <w:r w:rsidRPr="005C1F1F">
              <w:rPr>
                <w:i/>
                <w:sz w:val="18"/>
                <w:szCs w:val="20"/>
              </w:rPr>
              <w:t>dze 11.08.2020 roku</w:t>
            </w:r>
            <w:r w:rsidR="00DB781A">
              <w:rPr>
                <w:i/>
                <w:sz w:val="18"/>
                <w:szCs w:val="20"/>
              </w:rPr>
              <w:t>,</w:t>
            </w:r>
            <w:r w:rsidRPr="005C1F1F">
              <w:rPr>
                <w:i/>
                <w:sz w:val="18"/>
                <w:szCs w:val="20"/>
              </w:rPr>
              <w:t xml:space="preserve"> zawarto umowę z Wykonawcą. </w:t>
            </w:r>
          </w:p>
          <w:p w:rsidR="005C1F1F" w:rsidRPr="005C1F1F" w:rsidRDefault="005C1F1F" w:rsidP="005C1F1F">
            <w:pPr>
              <w:jc w:val="both"/>
              <w:rPr>
                <w:i/>
                <w:sz w:val="18"/>
                <w:szCs w:val="20"/>
              </w:rPr>
            </w:pPr>
            <w:r w:rsidRPr="005C1F1F">
              <w:rPr>
                <w:i/>
                <w:sz w:val="18"/>
                <w:szCs w:val="20"/>
              </w:rPr>
              <w:t>Podczas realizacji ww. Umow</w:t>
            </w:r>
            <w:r>
              <w:rPr>
                <w:i/>
                <w:sz w:val="18"/>
                <w:szCs w:val="20"/>
              </w:rPr>
              <w:t>y wystąpiły okoliczności powodu</w:t>
            </w:r>
            <w:r w:rsidRPr="005C1F1F">
              <w:rPr>
                <w:i/>
                <w:sz w:val="18"/>
                <w:szCs w:val="20"/>
              </w:rPr>
              <w:t>jące opóźnienia i trudności w</w:t>
            </w:r>
            <w:r w:rsidR="00784B20">
              <w:rPr>
                <w:i/>
                <w:sz w:val="18"/>
                <w:szCs w:val="20"/>
              </w:rPr>
              <w:t> </w:t>
            </w:r>
            <w:r w:rsidRPr="005C1F1F">
              <w:rPr>
                <w:i/>
                <w:sz w:val="18"/>
                <w:szCs w:val="20"/>
              </w:rPr>
              <w:t xml:space="preserve">terminowym dostarczeniu przez Wykonawcę efektów prac. </w:t>
            </w:r>
          </w:p>
          <w:p w:rsidR="005C1F1F" w:rsidRPr="005C1F1F" w:rsidRDefault="005C1F1F" w:rsidP="005C1F1F">
            <w:pPr>
              <w:jc w:val="both"/>
              <w:rPr>
                <w:i/>
                <w:sz w:val="18"/>
                <w:szCs w:val="20"/>
              </w:rPr>
            </w:pPr>
            <w:r w:rsidRPr="005C1F1F">
              <w:rPr>
                <w:i/>
                <w:sz w:val="18"/>
                <w:szCs w:val="20"/>
              </w:rPr>
              <w:t xml:space="preserve">W efekcie 08.03.2021 r. odstąpiono od umowy z Wykonawcą.  </w:t>
            </w:r>
          </w:p>
          <w:p w:rsidR="005C1F1F" w:rsidRPr="005C1F1F" w:rsidRDefault="005C1F1F" w:rsidP="005C1F1F">
            <w:pPr>
              <w:jc w:val="both"/>
              <w:rPr>
                <w:i/>
                <w:sz w:val="18"/>
                <w:szCs w:val="20"/>
              </w:rPr>
            </w:pPr>
            <w:r>
              <w:rPr>
                <w:i/>
                <w:sz w:val="18"/>
                <w:szCs w:val="20"/>
              </w:rPr>
              <w:t>Mając na uwadze pilność reali</w:t>
            </w:r>
            <w:r w:rsidRPr="005C1F1F">
              <w:rPr>
                <w:i/>
                <w:sz w:val="18"/>
                <w:szCs w:val="20"/>
              </w:rPr>
              <w:t>zacji Rozbudowy PIT</w:t>
            </w:r>
            <w:r w:rsidR="00DB781A">
              <w:rPr>
                <w:i/>
                <w:sz w:val="18"/>
                <w:szCs w:val="20"/>
              </w:rPr>
              <w:t>,</w:t>
            </w:r>
            <w:r w:rsidRPr="005C1F1F">
              <w:rPr>
                <w:i/>
                <w:sz w:val="18"/>
                <w:szCs w:val="20"/>
              </w:rPr>
              <w:t xml:space="preserve"> kolejne postępowanie przeprowadzono </w:t>
            </w:r>
          </w:p>
          <w:p w:rsidR="005C1F1F" w:rsidRPr="005C1F1F" w:rsidRDefault="005C1F1F" w:rsidP="005C1F1F">
            <w:pPr>
              <w:jc w:val="both"/>
              <w:rPr>
                <w:i/>
                <w:sz w:val="18"/>
                <w:szCs w:val="20"/>
              </w:rPr>
            </w:pPr>
            <w:r>
              <w:rPr>
                <w:i/>
                <w:sz w:val="18"/>
                <w:szCs w:val="20"/>
              </w:rPr>
              <w:t>w trybie negocjacji bez ogłosze</w:t>
            </w:r>
            <w:r w:rsidRPr="005C1F1F">
              <w:rPr>
                <w:i/>
                <w:sz w:val="18"/>
                <w:szCs w:val="20"/>
              </w:rPr>
              <w:t xml:space="preserve">nia. Postępowanie to zostało unieważnione z uwagi na fakt, iż przed upływem terminu składania ofert Wykonawcy uczestniczący w postępowaniu odmówili udziału w negocjacjach. </w:t>
            </w:r>
          </w:p>
          <w:p w:rsidR="005C1F1F" w:rsidRPr="005C1F1F" w:rsidRDefault="005C1F1F" w:rsidP="005C1F1F">
            <w:pPr>
              <w:jc w:val="both"/>
              <w:rPr>
                <w:i/>
                <w:sz w:val="18"/>
                <w:szCs w:val="20"/>
              </w:rPr>
            </w:pPr>
            <w:r w:rsidRPr="005C1F1F">
              <w:rPr>
                <w:i/>
                <w:sz w:val="18"/>
                <w:szCs w:val="20"/>
              </w:rPr>
              <w:t>W drugim postępowaniu przeprowadzonym w trybie negocjacji bez ogłoszenia wyłoniono Wykonawcę. Wybrany Wykonawca nie złożył zabezpieczenia realizacji umowy tym samym zrezygnował z podjęcia się realizacji przedsięwzięcia i podpisania umowy.</w:t>
            </w:r>
          </w:p>
          <w:p w:rsidR="005C1F1F" w:rsidRPr="005C1F1F" w:rsidRDefault="005C1F1F" w:rsidP="005C1F1F">
            <w:pPr>
              <w:jc w:val="both"/>
              <w:rPr>
                <w:i/>
                <w:sz w:val="18"/>
                <w:szCs w:val="20"/>
              </w:rPr>
            </w:pPr>
          </w:p>
          <w:p w:rsidR="005C1F1F" w:rsidRPr="005C1F1F" w:rsidRDefault="005C1F1F" w:rsidP="005C1F1F">
            <w:pPr>
              <w:jc w:val="both"/>
              <w:rPr>
                <w:i/>
                <w:sz w:val="18"/>
                <w:szCs w:val="20"/>
              </w:rPr>
            </w:pPr>
            <w:r>
              <w:rPr>
                <w:i/>
                <w:sz w:val="18"/>
                <w:szCs w:val="20"/>
              </w:rPr>
              <w:t>W IV kwartale 2021 r. przepro</w:t>
            </w:r>
            <w:r w:rsidRPr="005C1F1F">
              <w:rPr>
                <w:i/>
                <w:sz w:val="18"/>
                <w:szCs w:val="20"/>
              </w:rPr>
              <w:t>wadzono kolejne postępowanie w trybie przetargu nieograniczonego</w:t>
            </w:r>
            <w:r w:rsidR="00DB781A">
              <w:rPr>
                <w:i/>
                <w:sz w:val="18"/>
                <w:szCs w:val="20"/>
              </w:rPr>
              <w:t>,</w:t>
            </w:r>
            <w:r w:rsidRPr="005C1F1F">
              <w:rPr>
                <w:i/>
                <w:sz w:val="18"/>
                <w:szCs w:val="20"/>
              </w:rPr>
              <w:t xml:space="preserve"> ponieważ Zamawiający dokonał zmiany SWZ  na skutek uwag potencjalnych Wykona</w:t>
            </w:r>
            <w:r>
              <w:rPr>
                <w:i/>
                <w:sz w:val="18"/>
                <w:szCs w:val="20"/>
              </w:rPr>
              <w:t>w</w:t>
            </w:r>
            <w:r w:rsidRPr="005C1F1F">
              <w:rPr>
                <w:i/>
                <w:sz w:val="18"/>
                <w:szCs w:val="20"/>
              </w:rPr>
              <w:t>ców biorących udział w dwóch postępowaniach przeprowadzonych w</w:t>
            </w:r>
            <w:r w:rsidR="00784B20">
              <w:rPr>
                <w:i/>
                <w:sz w:val="18"/>
                <w:szCs w:val="20"/>
              </w:rPr>
              <w:t> </w:t>
            </w:r>
            <w:r w:rsidRPr="005C1F1F">
              <w:rPr>
                <w:i/>
                <w:sz w:val="18"/>
                <w:szCs w:val="20"/>
              </w:rPr>
              <w:t xml:space="preserve">trybie negocjacji bez ogłoszenia. W postępowaniu tym wpłynęły dwie oferty, </w:t>
            </w:r>
          </w:p>
          <w:p w:rsidR="005C1F1F" w:rsidRPr="005C1F1F" w:rsidRDefault="005C1F1F" w:rsidP="005C1F1F">
            <w:pPr>
              <w:jc w:val="both"/>
              <w:rPr>
                <w:i/>
                <w:sz w:val="18"/>
                <w:szCs w:val="20"/>
              </w:rPr>
            </w:pPr>
            <w:r w:rsidRPr="005C1F1F">
              <w:rPr>
                <w:i/>
                <w:sz w:val="18"/>
                <w:szCs w:val="20"/>
              </w:rPr>
              <w:t>z czego jedna podlegała odrzuceniu, a druga przewyższała wysokość środków</w:t>
            </w:r>
            <w:r w:rsidR="00DB781A">
              <w:rPr>
                <w:i/>
                <w:sz w:val="18"/>
                <w:szCs w:val="20"/>
              </w:rPr>
              <w:t>,</w:t>
            </w:r>
            <w:r w:rsidRPr="005C1F1F">
              <w:rPr>
                <w:i/>
                <w:sz w:val="18"/>
                <w:szCs w:val="20"/>
              </w:rPr>
              <w:t xml:space="preserve"> jakie Zamawiający zamierzał przeznaczyć na sfinansowanie zamówienia. </w:t>
            </w:r>
          </w:p>
          <w:p w:rsidR="005C1F1F" w:rsidRDefault="005C1F1F" w:rsidP="005C1F1F">
            <w:pPr>
              <w:jc w:val="both"/>
              <w:rPr>
                <w:i/>
                <w:sz w:val="18"/>
                <w:szCs w:val="20"/>
              </w:rPr>
            </w:pPr>
            <w:r>
              <w:rPr>
                <w:i/>
                <w:sz w:val="18"/>
                <w:szCs w:val="20"/>
              </w:rPr>
              <w:t>W I kwartale 2022</w:t>
            </w:r>
            <w:r w:rsidR="008C023A">
              <w:rPr>
                <w:i/>
                <w:sz w:val="18"/>
                <w:szCs w:val="20"/>
              </w:rPr>
              <w:t xml:space="preserve"> </w:t>
            </w:r>
            <w:r>
              <w:rPr>
                <w:i/>
                <w:sz w:val="18"/>
                <w:szCs w:val="20"/>
              </w:rPr>
              <w:t>r.</w:t>
            </w:r>
            <w:r w:rsidR="00C305E1">
              <w:rPr>
                <w:i/>
                <w:sz w:val="18"/>
                <w:szCs w:val="20"/>
              </w:rPr>
              <w:t xml:space="preserve"> w dniu 10.01.2022 r.</w:t>
            </w:r>
            <w:r>
              <w:rPr>
                <w:i/>
                <w:sz w:val="18"/>
                <w:szCs w:val="20"/>
              </w:rPr>
              <w:t xml:space="preserve"> przeprowa</w:t>
            </w:r>
            <w:r w:rsidRPr="005C1F1F">
              <w:rPr>
                <w:i/>
                <w:sz w:val="18"/>
                <w:szCs w:val="20"/>
              </w:rPr>
              <w:t xml:space="preserve">dzono kolejne postępowanie o udzielenie zamówienia publicznego w celu wyłonienia Wykonawcy rozbudowy Systemu PIT. </w:t>
            </w:r>
            <w:r w:rsidR="006B6E11" w:rsidRPr="006B6E11">
              <w:rPr>
                <w:i/>
                <w:sz w:val="18"/>
                <w:szCs w:val="20"/>
              </w:rPr>
              <w:t>Umowa z</w:t>
            </w:r>
            <w:r w:rsidR="00784B20">
              <w:rPr>
                <w:i/>
                <w:sz w:val="18"/>
                <w:szCs w:val="20"/>
              </w:rPr>
              <w:t> </w:t>
            </w:r>
            <w:r w:rsidR="006B6E11" w:rsidRPr="006B6E11">
              <w:rPr>
                <w:i/>
                <w:sz w:val="18"/>
                <w:szCs w:val="20"/>
              </w:rPr>
              <w:t>Wykonawcą została zawarta 04.03.2022 r.</w:t>
            </w:r>
          </w:p>
          <w:p w:rsidR="00085AFC" w:rsidRDefault="001D1739" w:rsidP="009D3D41">
            <w:pPr>
              <w:jc w:val="both"/>
              <w:rPr>
                <w:i/>
                <w:sz w:val="18"/>
                <w:szCs w:val="20"/>
              </w:rPr>
            </w:pPr>
            <w:r>
              <w:rPr>
                <w:i/>
                <w:sz w:val="18"/>
                <w:szCs w:val="20"/>
              </w:rPr>
              <w:t>Pierwotna data zakończenia realizacji kamie</w:t>
            </w:r>
            <w:r w:rsidR="005C1F1F">
              <w:rPr>
                <w:i/>
                <w:sz w:val="18"/>
                <w:szCs w:val="20"/>
              </w:rPr>
              <w:t>nia milowego przesunęła się z 11.2019 r. na 01.2020</w:t>
            </w:r>
            <w:r>
              <w:rPr>
                <w:i/>
                <w:sz w:val="18"/>
                <w:szCs w:val="20"/>
              </w:rPr>
              <w:t xml:space="preserve"> r.</w:t>
            </w:r>
          </w:p>
          <w:p w:rsidR="005C1F1F" w:rsidRPr="001D1739" w:rsidRDefault="005C1F1F" w:rsidP="009D3D41">
            <w:pPr>
              <w:jc w:val="both"/>
              <w:rPr>
                <w:i/>
                <w:sz w:val="18"/>
                <w:szCs w:val="20"/>
              </w:rPr>
            </w:pPr>
          </w:p>
          <w:p w:rsidR="005B370B" w:rsidRDefault="00C23F2F" w:rsidP="009D3D41">
            <w:pPr>
              <w:jc w:val="both"/>
              <w:rPr>
                <w:b/>
                <w:i/>
                <w:sz w:val="18"/>
                <w:szCs w:val="20"/>
              </w:rPr>
            </w:pPr>
            <w:r w:rsidRPr="001D1739">
              <w:rPr>
                <w:b/>
                <w:i/>
                <w:sz w:val="18"/>
                <w:szCs w:val="20"/>
              </w:rPr>
              <w:t>K</w:t>
            </w:r>
            <w:r w:rsidR="00E002C6">
              <w:rPr>
                <w:b/>
                <w:i/>
                <w:sz w:val="18"/>
                <w:szCs w:val="20"/>
              </w:rPr>
              <w:t>M</w:t>
            </w:r>
            <w:r w:rsidRPr="001D1739">
              <w:rPr>
                <w:b/>
                <w:i/>
                <w:sz w:val="18"/>
                <w:szCs w:val="20"/>
              </w:rPr>
              <w:t xml:space="preserve"> nr 3</w:t>
            </w:r>
            <w:r w:rsidR="00085AFC" w:rsidRPr="001D1739">
              <w:rPr>
                <w:b/>
                <w:i/>
                <w:sz w:val="18"/>
                <w:szCs w:val="20"/>
              </w:rPr>
              <w:t xml:space="preserve"> </w:t>
            </w:r>
            <w:r w:rsidR="005B370B" w:rsidRPr="001D1739">
              <w:rPr>
                <w:b/>
                <w:i/>
                <w:sz w:val="18"/>
                <w:szCs w:val="20"/>
              </w:rPr>
              <w:t xml:space="preserve">- </w:t>
            </w:r>
            <w:r w:rsidR="005C1F1F" w:rsidRPr="005C1F1F">
              <w:rPr>
                <w:b/>
                <w:i/>
                <w:sz w:val="18"/>
                <w:szCs w:val="20"/>
              </w:rPr>
              <w:t>Podpisanie umowy na dostawę infrastruktury</w:t>
            </w:r>
          </w:p>
          <w:p w:rsidR="00BB70A0" w:rsidRDefault="00C776D7" w:rsidP="009D3D41">
            <w:pPr>
              <w:jc w:val="both"/>
              <w:rPr>
                <w:i/>
                <w:sz w:val="18"/>
                <w:szCs w:val="20"/>
              </w:rPr>
            </w:pPr>
            <w:r w:rsidRPr="00C776D7">
              <w:rPr>
                <w:i/>
                <w:sz w:val="18"/>
                <w:szCs w:val="20"/>
              </w:rPr>
              <w:t xml:space="preserve">W ramach zadania została </w:t>
            </w:r>
            <w:r w:rsidR="005C1F1F" w:rsidRPr="00C776D7">
              <w:rPr>
                <w:i/>
                <w:sz w:val="18"/>
                <w:szCs w:val="20"/>
              </w:rPr>
              <w:t xml:space="preserve">podpisana </w:t>
            </w:r>
            <w:r w:rsidR="005C1F1F">
              <w:rPr>
                <w:i/>
                <w:sz w:val="18"/>
                <w:szCs w:val="20"/>
              </w:rPr>
              <w:t xml:space="preserve">umowa </w:t>
            </w:r>
            <w:r w:rsidRPr="00C776D7">
              <w:rPr>
                <w:i/>
                <w:sz w:val="18"/>
                <w:szCs w:val="20"/>
              </w:rPr>
              <w:t>na</w:t>
            </w:r>
            <w:r w:rsidR="005C1F1F">
              <w:rPr>
                <w:i/>
                <w:sz w:val="18"/>
                <w:szCs w:val="20"/>
              </w:rPr>
              <w:t xml:space="preserve"> dostawę infrastruktury</w:t>
            </w:r>
            <w:r w:rsidRPr="00C776D7">
              <w:rPr>
                <w:i/>
                <w:sz w:val="18"/>
                <w:szCs w:val="20"/>
              </w:rPr>
              <w:t>.</w:t>
            </w:r>
            <w:r w:rsidR="005C1F1F">
              <w:rPr>
                <w:i/>
                <w:sz w:val="18"/>
                <w:szCs w:val="20"/>
              </w:rPr>
              <w:t xml:space="preserve"> Termin realizacji kamienia milowego przesunął się o 2 miesiące z 01.2020 na 03.2020. </w:t>
            </w:r>
          </w:p>
          <w:p w:rsidR="006B6E11" w:rsidRDefault="00BB70A0" w:rsidP="00BB70A0">
            <w:pPr>
              <w:jc w:val="both"/>
              <w:rPr>
                <w:i/>
                <w:sz w:val="18"/>
                <w:szCs w:val="20"/>
              </w:rPr>
            </w:pPr>
            <w:r>
              <w:rPr>
                <w:i/>
                <w:sz w:val="18"/>
                <w:szCs w:val="20"/>
              </w:rPr>
              <w:t>Termin podpisania umowy wyni</w:t>
            </w:r>
            <w:r w:rsidRPr="00BB70A0">
              <w:rPr>
                <w:i/>
                <w:sz w:val="18"/>
                <w:szCs w:val="20"/>
              </w:rPr>
              <w:t>ka z wydłużonego przebiegu postępowania przetargowego i</w:t>
            </w:r>
            <w:r w:rsidR="00784B20">
              <w:rPr>
                <w:i/>
                <w:sz w:val="18"/>
                <w:szCs w:val="20"/>
              </w:rPr>
              <w:t> </w:t>
            </w:r>
            <w:r w:rsidRPr="00BB70A0">
              <w:rPr>
                <w:i/>
                <w:sz w:val="18"/>
                <w:szCs w:val="20"/>
              </w:rPr>
              <w:t>wyboru wykonawcy, ze względu na konieczność uzyskania do</w:t>
            </w:r>
            <w:r>
              <w:rPr>
                <w:i/>
                <w:sz w:val="18"/>
                <w:szCs w:val="20"/>
              </w:rPr>
              <w:t>datkowych wyjaśnień od W</w:t>
            </w:r>
            <w:r w:rsidRPr="00BB70A0">
              <w:rPr>
                <w:i/>
                <w:sz w:val="18"/>
                <w:szCs w:val="20"/>
              </w:rPr>
              <w:t>ykonawcy w postępowaniu. Data podpisania umowy nie miała wpływu na termin realizacji projektu</w:t>
            </w:r>
            <w:r w:rsidR="003F6B61">
              <w:rPr>
                <w:i/>
                <w:sz w:val="18"/>
                <w:szCs w:val="20"/>
              </w:rPr>
              <w:t>.</w:t>
            </w:r>
            <w:r w:rsidR="00DB781A">
              <w:rPr>
                <w:i/>
                <w:sz w:val="18"/>
                <w:szCs w:val="20"/>
              </w:rPr>
              <w:t xml:space="preserve"> </w:t>
            </w:r>
            <w:r w:rsidR="006B6E11">
              <w:rPr>
                <w:i/>
                <w:sz w:val="18"/>
                <w:szCs w:val="20"/>
              </w:rPr>
              <w:t xml:space="preserve">W ramach ponownego otwarcia zadania na Infrastrukturę informatyczną </w:t>
            </w:r>
            <w:r w:rsidR="00C305E1">
              <w:rPr>
                <w:i/>
                <w:sz w:val="18"/>
                <w:szCs w:val="20"/>
              </w:rPr>
              <w:t xml:space="preserve">w dniu 20.10.2023 r. </w:t>
            </w:r>
            <w:r w:rsidR="006B6E11">
              <w:rPr>
                <w:i/>
                <w:sz w:val="18"/>
                <w:szCs w:val="20"/>
              </w:rPr>
              <w:t xml:space="preserve">została podpisana </w:t>
            </w:r>
            <w:r w:rsidR="003F6B61">
              <w:rPr>
                <w:i/>
                <w:sz w:val="18"/>
                <w:szCs w:val="20"/>
              </w:rPr>
              <w:t xml:space="preserve">druga </w:t>
            </w:r>
            <w:r w:rsidR="006B6E11">
              <w:rPr>
                <w:i/>
                <w:sz w:val="18"/>
                <w:szCs w:val="20"/>
              </w:rPr>
              <w:t xml:space="preserve">umowa </w:t>
            </w:r>
            <w:r w:rsidR="00DB1DDD">
              <w:rPr>
                <w:i/>
                <w:sz w:val="18"/>
                <w:szCs w:val="20"/>
              </w:rPr>
              <w:t xml:space="preserve">na </w:t>
            </w:r>
            <w:r w:rsidR="003F6B61">
              <w:rPr>
                <w:i/>
                <w:sz w:val="18"/>
                <w:szCs w:val="20"/>
              </w:rPr>
              <w:t>dostawę infrastruktury.</w:t>
            </w:r>
          </w:p>
          <w:p w:rsidR="00C776D7" w:rsidRPr="00C776D7" w:rsidRDefault="00C776D7" w:rsidP="00C776D7">
            <w:pPr>
              <w:jc w:val="both"/>
              <w:rPr>
                <w:i/>
                <w:sz w:val="18"/>
                <w:szCs w:val="20"/>
              </w:rPr>
            </w:pPr>
          </w:p>
          <w:p w:rsidR="005B370B" w:rsidRDefault="00C23F2F" w:rsidP="009D3D41">
            <w:pPr>
              <w:jc w:val="both"/>
              <w:rPr>
                <w:b/>
                <w:i/>
                <w:sz w:val="18"/>
                <w:szCs w:val="20"/>
              </w:rPr>
            </w:pPr>
            <w:r w:rsidRPr="001D1739">
              <w:rPr>
                <w:b/>
                <w:i/>
                <w:sz w:val="18"/>
                <w:szCs w:val="20"/>
              </w:rPr>
              <w:t>K</w:t>
            </w:r>
            <w:r w:rsidR="00E002C6">
              <w:rPr>
                <w:b/>
                <w:i/>
                <w:sz w:val="18"/>
                <w:szCs w:val="20"/>
              </w:rPr>
              <w:t>M</w:t>
            </w:r>
            <w:r w:rsidRPr="001D1739">
              <w:rPr>
                <w:b/>
                <w:i/>
                <w:sz w:val="18"/>
                <w:szCs w:val="20"/>
              </w:rPr>
              <w:t xml:space="preserve"> nr 4</w:t>
            </w:r>
            <w:r w:rsidR="00085AFC" w:rsidRPr="001D1739">
              <w:rPr>
                <w:b/>
                <w:i/>
                <w:sz w:val="18"/>
                <w:szCs w:val="20"/>
              </w:rPr>
              <w:t xml:space="preserve"> </w:t>
            </w:r>
            <w:r w:rsidR="005B370B" w:rsidRPr="001D1739">
              <w:rPr>
                <w:b/>
                <w:i/>
                <w:sz w:val="18"/>
                <w:szCs w:val="20"/>
              </w:rPr>
              <w:t xml:space="preserve">- </w:t>
            </w:r>
            <w:r w:rsidR="00BB70A0" w:rsidRPr="00BB70A0">
              <w:rPr>
                <w:b/>
                <w:i/>
                <w:sz w:val="18"/>
                <w:szCs w:val="20"/>
              </w:rPr>
              <w:t>Podpisanie umowy na budowę nowych funkcjonalności Systemu PIT etap II</w:t>
            </w:r>
          </w:p>
          <w:p w:rsidR="00BB70A0" w:rsidRDefault="00BB70A0" w:rsidP="009D3D41">
            <w:pPr>
              <w:jc w:val="both"/>
              <w:rPr>
                <w:i/>
                <w:sz w:val="18"/>
                <w:szCs w:val="20"/>
              </w:rPr>
            </w:pPr>
            <w:r w:rsidRPr="00BB70A0">
              <w:rPr>
                <w:i/>
                <w:sz w:val="18"/>
                <w:szCs w:val="20"/>
              </w:rPr>
              <w:t xml:space="preserve">W ramach zadania została podpisana umowa na </w:t>
            </w:r>
            <w:r>
              <w:rPr>
                <w:i/>
                <w:sz w:val="18"/>
                <w:szCs w:val="20"/>
              </w:rPr>
              <w:t>„</w:t>
            </w:r>
            <w:r w:rsidRPr="00BB70A0">
              <w:rPr>
                <w:i/>
                <w:sz w:val="18"/>
                <w:szCs w:val="20"/>
              </w:rPr>
              <w:t xml:space="preserve">Zaprojektowanie, </w:t>
            </w:r>
            <w:r w:rsidR="003F6B61" w:rsidRPr="00BB70A0">
              <w:rPr>
                <w:i/>
                <w:sz w:val="18"/>
                <w:szCs w:val="20"/>
              </w:rPr>
              <w:t>budow</w:t>
            </w:r>
            <w:r w:rsidR="003F6B61">
              <w:rPr>
                <w:i/>
                <w:sz w:val="18"/>
                <w:szCs w:val="20"/>
              </w:rPr>
              <w:t>ę</w:t>
            </w:r>
            <w:r w:rsidRPr="00BB70A0">
              <w:rPr>
                <w:i/>
                <w:sz w:val="18"/>
                <w:szCs w:val="20"/>
              </w:rPr>
              <w:t>, dostarczenie i wdrożenie Rozbudowy Systemu informatycznego pn. Punkt Informacyjny ds. Telekomunikacji oraz świadczenie usług wsparcia, asysty przy zbieraniu danych i rozwoju</w:t>
            </w:r>
            <w:r>
              <w:rPr>
                <w:i/>
                <w:sz w:val="18"/>
                <w:szCs w:val="20"/>
              </w:rPr>
              <w:t>”.</w:t>
            </w:r>
            <w:r w:rsidRPr="00BB70A0">
              <w:rPr>
                <w:i/>
                <w:sz w:val="18"/>
                <w:szCs w:val="20"/>
              </w:rPr>
              <w:t xml:space="preserve"> Termin realizacji kamienia milowego przesunął się o z 0</w:t>
            </w:r>
            <w:r>
              <w:rPr>
                <w:i/>
                <w:sz w:val="18"/>
                <w:szCs w:val="20"/>
              </w:rPr>
              <w:t>3.2020 na 03.2022</w:t>
            </w:r>
            <w:r w:rsidRPr="00BB70A0">
              <w:rPr>
                <w:i/>
                <w:sz w:val="18"/>
                <w:szCs w:val="20"/>
              </w:rPr>
              <w:t xml:space="preserve">. </w:t>
            </w:r>
          </w:p>
          <w:p w:rsidR="00BB70A0" w:rsidRPr="00BB70A0" w:rsidRDefault="00BB70A0" w:rsidP="00BB70A0">
            <w:pPr>
              <w:jc w:val="both"/>
              <w:rPr>
                <w:i/>
                <w:sz w:val="18"/>
                <w:szCs w:val="20"/>
              </w:rPr>
            </w:pPr>
            <w:r w:rsidRPr="00BB70A0">
              <w:rPr>
                <w:i/>
                <w:sz w:val="18"/>
                <w:szCs w:val="20"/>
              </w:rPr>
              <w:t>Przekroczenie planowanego terminu osiągnięcia kamienia milowego wynikało z konieczności unieważnienia pierwszego postępowania przetargowego na budowę nowych funkcjonalności Systemu PIT oraz z toczącego się postępowania przed KIO w ponownie ogłoszonym postępowaniu przetargowym. W odwołaniu do KIO Oferent zarzuca</w:t>
            </w:r>
            <w:r w:rsidR="004D7700">
              <w:rPr>
                <w:i/>
                <w:sz w:val="18"/>
                <w:szCs w:val="20"/>
              </w:rPr>
              <w:t>ł</w:t>
            </w:r>
            <w:r w:rsidRPr="00BB70A0">
              <w:rPr>
                <w:i/>
                <w:sz w:val="18"/>
                <w:szCs w:val="20"/>
              </w:rPr>
              <w:t xml:space="preserve"> wybranemu Wykonawcy m.in. błędy formalne w złożonej dokumentacji.</w:t>
            </w:r>
          </w:p>
          <w:p w:rsidR="00BB70A0" w:rsidRPr="00BB70A0" w:rsidRDefault="00BB70A0" w:rsidP="00BB70A0">
            <w:pPr>
              <w:jc w:val="both"/>
              <w:rPr>
                <w:i/>
                <w:sz w:val="18"/>
                <w:szCs w:val="20"/>
              </w:rPr>
            </w:pPr>
            <w:r w:rsidRPr="00BB70A0">
              <w:rPr>
                <w:i/>
                <w:sz w:val="18"/>
                <w:szCs w:val="20"/>
              </w:rPr>
              <w:t>W dniu 24.07.2020 r. KIO oddali</w:t>
            </w:r>
            <w:r>
              <w:rPr>
                <w:i/>
                <w:sz w:val="18"/>
                <w:szCs w:val="20"/>
              </w:rPr>
              <w:t>ła w całości odwołanie do postę</w:t>
            </w:r>
            <w:r w:rsidRPr="00BB70A0">
              <w:rPr>
                <w:i/>
                <w:sz w:val="18"/>
                <w:szCs w:val="20"/>
              </w:rPr>
              <w:t>powania i orzekła Wyrok na korzyść Zamawiającego.</w:t>
            </w:r>
          </w:p>
          <w:p w:rsidR="00BB70A0" w:rsidRPr="00BB70A0" w:rsidRDefault="00BB70A0" w:rsidP="00BB70A0">
            <w:pPr>
              <w:jc w:val="both"/>
              <w:rPr>
                <w:i/>
                <w:sz w:val="18"/>
                <w:szCs w:val="20"/>
              </w:rPr>
            </w:pPr>
            <w:r w:rsidRPr="00BB70A0">
              <w:rPr>
                <w:i/>
                <w:sz w:val="18"/>
                <w:szCs w:val="20"/>
              </w:rPr>
              <w:t xml:space="preserve">11.08.2020 r. została podpisana Umowa nr BA.WZP.26.1.7.2020.1 na rozbudowę Systemu PIT. </w:t>
            </w:r>
          </w:p>
          <w:p w:rsidR="00BB70A0" w:rsidRPr="00BB70A0" w:rsidRDefault="00BB70A0" w:rsidP="00BB70A0">
            <w:pPr>
              <w:jc w:val="both"/>
              <w:rPr>
                <w:i/>
                <w:sz w:val="18"/>
                <w:szCs w:val="20"/>
              </w:rPr>
            </w:pPr>
            <w:r w:rsidRPr="00BB70A0">
              <w:rPr>
                <w:i/>
                <w:sz w:val="18"/>
                <w:szCs w:val="20"/>
              </w:rPr>
              <w:t>W dniu 08.03.2021 r. Zamawiający odstąpił od Umowy w cało</w:t>
            </w:r>
            <w:r>
              <w:rPr>
                <w:i/>
                <w:sz w:val="18"/>
                <w:szCs w:val="20"/>
              </w:rPr>
              <w:t>ści z przyczyn leżących po stro</w:t>
            </w:r>
            <w:r w:rsidRPr="00BB70A0">
              <w:rPr>
                <w:i/>
                <w:sz w:val="18"/>
                <w:szCs w:val="20"/>
              </w:rPr>
              <w:t>nie Wykonawcy, w tym z uwag</w:t>
            </w:r>
            <w:r>
              <w:rPr>
                <w:i/>
                <w:sz w:val="18"/>
                <w:szCs w:val="20"/>
              </w:rPr>
              <w:t>i na uniemożliwienie przez Wyko</w:t>
            </w:r>
            <w:r w:rsidRPr="00BB70A0">
              <w:rPr>
                <w:i/>
                <w:sz w:val="18"/>
                <w:szCs w:val="20"/>
              </w:rPr>
              <w:t>nawcę przeprowadzenia kontroli wykonania Umowy oraz opóźnienia Wykonawcy w wykon</w:t>
            </w:r>
            <w:r>
              <w:rPr>
                <w:i/>
                <w:sz w:val="18"/>
                <w:szCs w:val="20"/>
              </w:rPr>
              <w:t>y</w:t>
            </w:r>
            <w:r w:rsidRPr="00BB70A0">
              <w:rPr>
                <w:i/>
                <w:sz w:val="18"/>
                <w:szCs w:val="20"/>
              </w:rPr>
              <w:t xml:space="preserve">waniu przedmiotu Umowy, wskazujące na prawdopodobieństwo nieukończenia przedmiotu Umowy w umówionym czasie.  </w:t>
            </w:r>
          </w:p>
          <w:p w:rsidR="00BB70A0" w:rsidRDefault="00BB70A0" w:rsidP="00BB70A0">
            <w:pPr>
              <w:jc w:val="both"/>
              <w:rPr>
                <w:i/>
                <w:sz w:val="18"/>
                <w:szCs w:val="20"/>
              </w:rPr>
            </w:pPr>
            <w:r w:rsidRPr="00BB70A0">
              <w:rPr>
                <w:i/>
                <w:sz w:val="18"/>
                <w:szCs w:val="20"/>
              </w:rPr>
              <w:t>W I kwartale przeprowadzono kolejne postępowanie o udzielenie zamówienia publicznego w</w:t>
            </w:r>
            <w:r w:rsidR="00784B20">
              <w:rPr>
                <w:i/>
                <w:sz w:val="18"/>
                <w:szCs w:val="20"/>
              </w:rPr>
              <w:t> </w:t>
            </w:r>
            <w:r w:rsidRPr="00BB70A0">
              <w:rPr>
                <w:i/>
                <w:sz w:val="18"/>
                <w:szCs w:val="20"/>
              </w:rPr>
              <w:t>celu wyłonienia Wykon</w:t>
            </w:r>
            <w:r>
              <w:rPr>
                <w:i/>
                <w:sz w:val="18"/>
                <w:szCs w:val="20"/>
              </w:rPr>
              <w:t>awcy rozbudowy Systemu PIT. Umo</w:t>
            </w:r>
            <w:r w:rsidRPr="00BB70A0">
              <w:rPr>
                <w:i/>
                <w:sz w:val="18"/>
                <w:szCs w:val="20"/>
              </w:rPr>
              <w:t xml:space="preserve">wa z </w:t>
            </w:r>
            <w:r>
              <w:rPr>
                <w:i/>
                <w:sz w:val="18"/>
                <w:szCs w:val="20"/>
              </w:rPr>
              <w:t>Wykonawcą została zawar</w:t>
            </w:r>
            <w:r w:rsidRPr="00BB70A0">
              <w:rPr>
                <w:i/>
                <w:sz w:val="18"/>
                <w:szCs w:val="20"/>
              </w:rPr>
              <w:t>ta 04.03.2022 r.</w:t>
            </w:r>
          </w:p>
          <w:p w:rsidR="00BB70A0" w:rsidRDefault="00BB70A0" w:rsidP="009D3D41">
            <w:pPr>
              <w:jc w:val="both"/>
              <w:rPr>
                <w:i/>
                <w:sz w:val="18"/>
                <w:szCs w:val="20"/>
              </w:rPr>
            </w:pPr>
          </w:p>
          <w:p w:rsidR="005B370B" w:rsidRDefault="00C23F2F" w:rsidP="009D3D41">
            <w:pPr>
              <w:jc w:val="both"/>
              <w:rPr>
                <w:b/>
                <w:i/>
                <w:sz w:val="18"/>
                <w:szCs w:val="20"/>
              </w:rPr>
            </w:pPr>
            <w:r w:rsidRPr="001D1739">
              <w:rPr>
                <w:b/>
                <w:i/>
                <w:sz w:val="18"/>
                <w:szCs w:val="20"/>
              </w:rPr>
              <w:t>K</w:t>
            </w:r>
            <w:r w:rsidR="00E002C6">
              <w:rPr>
                <w:b/>
                <w:i/>
                <w:sz w:val="18"/>
                <w:szCs w:val="20"/>
              </w:rPr>
              <w:t>M</w:t>
            </w:r>
            <w:r w:rsidRPr="001D1739">
              <w:rPr>
                <w:b/>
                <w:i/>
                <w:sz w:val="18"/>
                <w:szCs w:val="20"/>
              </w:rPr>
              <w:t xml:space="preserve"> nr 5</w:t>
            </w:r>
            <w:r w:rsidR="00085AFC" w:rsidRPr="001D1739">
              <w:rPr>
                <w:b/>
                <w:i/>
                <w:sz w:val="18"/>
                <w:szCs w:val="20"/>
              </w:rPr>
              <w:t xml:space="preserve"> </w:t>
            </w:r>
            <w:r w:rsidR="005B370B" w:rsidRPr="001D1739">
              <w:rPr>
                <w:b/>
                <w:i/>
                <w:sz w:val="18"/>
                <w:szCs w:val="20"/>
              </w:rPr>
              <w:t xml:space="preserve">- </w:t>
            </w:r>
            <w:r w:rsidR="00BB70A0" w:rsidRPr="00BB70A0">
              <w:rPr>
                <w:b/>
                <w:i/>
                <w:sz w:val="18"/>
                <w:szCs w:val="20"/>
              </w:rPr>
              <w:t>Odbiór infrastruktury</w:t>
            </w:r>
          </w:p>
          <w:p w:rsidR="00A51D42" w:rsidRDefault="00BB70A0" w:rsidP="009D3D41">
            <w:pPr>
              <w:jc w:val="both"/>
              <w:rPr>
                <w:i/>
                <w:sz w:val="18"/>
                <w:szCs w:val="20"/>
              </w:rPr>
            </w:pPr>
            <w:r>
              <w:rPr>
                <w:i/>
                <w:sz w:val="18"/>
                <w:szCs w:val="20"/>
              </w:rPr>
              <w:t>Dokonano odbioru infrastruktury, termin realizacji kamienia milowego przesunął się z 02.2020 na 05.2020</w:t>
            </w:r>
            <w:r w:rsidR="003F6B61">
              <w:rPr>
                <w:i/>
                <w:sz w:val="18"/>
                <w:szCs w:val="20"/>
              </w:rPr>
              <w:t>.</w:t>
            </w:r>
          </w:p>
          <w:p w:rsidR="00BB70A0" w:rsidRDefault="00BB70A0" w:rsidP="00BB70A0">
            <w:pPr>
              <w:jc w:val="both"/>
              <w:rPr>
                <w:i/>
                <w:sz w:val="18"/>
                <w:szCs w:val="20"/>
              </w:rPr>
            </w:pPr>
            <w:r w:rsidRPr="00BB70A0">
              <w:rPr>
                <w:i/>
                <w:sz w:val="18"/>
                <w:szCs w:val="20"/>
              </w:rPr>
              <w:t>Odbiór produktu nie był możliwy w planowanym terminie w związku z podpisaniem umowy na dostawę infrastruktury w dniu 17.03.2020 r. Czas na realizację zamówienia to 60 dni od daty podpisania Umo</w:t>
            </w:r>
            <w:r>
              <w:rPr>
                <w:i/>
                <w:sz w:val="18"/>
                <w:szCs w:val="20"/>
              </w:rPr>
              <w:t>wy. Końcowy odbiór produktu nastą</w:t>
            </w:r>
            <w:r w:rsidRPr="00BB70A0">
              <w:rPr>
                <w:i/>
                <w:sz w:val="18"/>
                <w:szCs w:val="20"/>
              </w:rPr>
              <w:t>pił 14.05.2020 r.</w:t>
            </w:r>
          </w:p>
          <w:p w:rsidR="00C305E1" w:rsidRDefault="00C305E1" w:rsidP="00BB70A0">
            <w:pPr>
              <w:jc w:val="both"/>
              <w:rPr>
                <w:i/>
                <w:sz w:val="18"/>
                <w:szCs w:val="20"/>
              </w:rPr>
            </w:pPr>
            <w:r>
              <w:rPr>
                <w:i/>
                <w:sz w:val="18"/>
                <w:szCs w:val="20"/>
              </w:rPr>
              <w:t xml:space="preserve">W ramach ponownego otwarcia zadania na Infrastrukturę informatyczną w dniu 30.11.2023 r. dokonano odbioru infrastruktury informatycznej. </w:t>
            </w:r>
          </w:p>
          <w:p w:rsidR="005B370B" w:rsidRDefault="00C23F2F" w:rsidP="009D3D41">
            <w:pPr>
              <w:jc w:val="both"/>
              <w:rPr>
                <w:b/>
                <w:i/>
                <w:sz w:val="18"/>
                <w:szCs w:val="20"/>
              </w:rPr>
            </w:pPr>
            <w:r w:rsidRPr="001D1739">
              <w:rPr>
                <w:b/>
                <w:i/>
                <w:sz w:val="18"/>
                <w:szCs w:val="20"/>
              </w:rPr>
              <w:t>K</w:t>
            </w:r>
            <w:r w:rsidR="00E002C6">
              <w:rPr>
                <w:b/>
                <w:i/>
                <w:sz w:val="18"/>
                <w:szCs w:val="20"/>
              </w:rPr>
              <w:t>M</w:t>
            </w:r>
            <w:r w:rsidRPr="001D1739">
              <w:rPr>
                <w:b/>
                <w:i/>
                <w:sz w:val="18"/>
                <w:szCs w:val="20"/>
              </w:rPr>
              <w:t xml:space="preserve"> nr 6</w:t>
            </w:r>
            <w:r w:rsidR="00085AFC" w:rsidRPr="001D1739">
              <w:rPr>
                <w:b/>
                <w:i/>
                <w:sz w:val="18"/>
                <w:szCs w:val="20"/>
              </w:rPr>
              <w:t xml:space="preserve"> </w:t>
            </w:r>
            <w:r w:rsidR="005B370B" w:rsidRPr="001D1739">
              <w:rPr>
                <w:b/>
                <w:i/>
                <w:sz w:val="18"/>
                <w:szCs w:val="20"/>
              </w:rPr>
              <w:t xml:space="preserve">- </w:t>
            </w:r>
            <w:r w:rsidR="00BB70A0" w:rsidRPr="00BB70A0">
              <w:rPr>
                <w:b/>
                <w:i/>
                <w:sz w:val="18"/>
                <w:szCs w:val="20"/>
              </w:rPr>
              <w:t>Odbiór nowych funkcjonalności Systemu PIT etap II</w:t>
            </w:r>
          </w:p>
          <w:p w:rsidR="00A51D42" w:rsidRDefault="00BB70A0" w:rsidP="009D3D41">
            <w:pPr>
              <w:jc w:val="both"/>
              <w:rPr>
                <w:i/>
                <w:sz w:val="18"/>
                <w:szCs w:val="20"/>
              </w:rPr>
            </w:pPr>
            <w:r>
              <w:rPr>
                <w:i/>
                <w:sz w:val="18"/>
                <w:szCs w:val="20"/>
              </w:rPr>
              <w:t xml:space="preserve">Dokonano odbioru nowych funkcjonalności systemu PIT etap II. Termin realizacji kamienia milowego uległ opóźnieniu </w:t>
            </w:r>
            <w:r w:rsidR="006A4DA7">
              <w:rPr>
                <w:i/>
                <w:sz w:val="18"/>
                <w:szCs w:val="20"/>
              </w:rPr>
              <w:t>z 06.2023 na 12.2023 ze względu na zwłokę</w:t>
            </w:r>
            <w:r w:rsidR="006A4DA7" w:rsidRPr="006A4DA7">
              <w:rPr>
                <w:i/>
                <w:sz w:val="18"/>
                <w:szCs w:val="20"/>
              </w:rPr>
              <w:t xml:space="preserve"> w przekazywaniu przez Wykonawcę </w:t>
            </w:r>
            <w:r w:rsidR="006A4DA7">
              <w:rPr>
                <w:i/>
                <w:sz w:val="18"/>
                <w:szCs w:val="20"/>
              </w:rPr>
              <w:t xml:space="preserve">Umowy </w:t>
            </w:r>
            <w:r w:rsidR="006A4DA7" w:rsidRPr="006A4DA7">
              <w:rPr>
                <w:i/>
                <w:sz w:val="18"/>
                <w:szCs w:val="20"/>
              </w:rPr>
              <w:t>poszczególnych produktów oraz funkcjonalności Etapu III i IV</w:t>
            </w:r>
            <w:r w:rsidR="003F6B61">
              <w:rPr>
                <w:i/>
                <w:sz w:val="18"/>
                <w:szCs w:val="20"/>
              </w:rPr>
              <w:t>.</w:t>
            </w:r>
          </w:p>
          <w:p w:rsidR="006A4DA7" w:rsidRPr="006A4DA7" w:rsidRDefault="006A4DA7" w:rsidP="006A4DA7">
            <w:pPr>
              <w:jc w:val="both"/>
              <w:rPr>
                <w:i/>
                <w:sz w:val="18"/>
                <w:szCs w:val="20"/>
              </w:rPr>
            </w:pPr>
            <w:r w:rsidRPr="006A4DA7">
              <w:rPr>
                <w:i/>
                <w:sz w:val="18"/>
                <w:szCs w:val="20"/>
              </w:rPr>
              <w:t xml:space="preserve">W związku z koniecznością ponownego uruchomienia procedury postępowania o udzielenie zamówienia publicznego w celu wyłonienia Wykonawcy budowy nowych funkcjonalności Systemu PIT etap II planowany termin osiągnięcia kamienia milowego nie </w:t>
            </w:r>
            <w:r>
              <w:rPr>
                <w:i/>
                <w:sz w:val="18"/>
                <w:szCs w:val="20"/>
              </w:rPr>
              <w:t>był</w:t>
            </w:r>
            <w:r w:rsidRPr="006A4DA7">
              <w:rPr>
                <w:i/>
                <w:sz w:val="18"/>
                <w:szCs w:val="20"/>
              </w:rPr>
              <w:t xml:space="preserve"> możliwy do zrealizowania w wyznaczonym czasie. Umowa z Wykonawc</w:t>
            </w:r>
            <w:r>
              <w:rPr>
                <w:i/>
                <w:sz w:val="18"/>
                <w:szCs w:val="20"/>
              </w:rPr>
              <w:t>ą</w:t>
            </w:r>
            <w:r w:rsidRPr="006A4DA7">
              <w:rPr>
                <w:i/>
                <w:sz w:val="18"/>
                <w:szCs w:val="20"/>
              </w:rPr>
              <w:t xml:space="preserve"> została zawarta 04.03.2022 r. </w:t>
            </w:r>
          </w:p>
          <w:p w:rsidR="006A4DA7" w:rsidRPr="006A4DA7" w:rsidRDefault="006A4DA7" w:rsidP="006A4DA7">
            <w:pPr>
              <w:jc w:val="both"/>
              <w:rPr>
                <w:i/>
                <w:sz w:val="18"/>
                <w:szCs w:val="20"/>
              </w:rPr>
            </w:pPr>
            <w:r w:rsidRPr="006A4DA7">
              <w:rPr>
                <w:i/>
                <w:sz w:val="18"/>
                <w:szCs w:val="20"/>
              </w:rPr>
              <w:t>W II kwartale nastąpił odbiór Etapu I tj. Analizy Przedwdrożeniowej. W III kwartale odebrany został Etap II, na który skład</w:t>
            </w:r>
            <w:r w:rsidR="004D7700">
              <w:rPr>
                <w:i/>
                <w:sz w:val="18"/>
                <w:szCs w:val="20"/>
              </w:rPr>
              <w:t>ał</w:t>
            </w:r>
            <w:r w:rsidRPr="006A4DA7">
              <w:rPr>
                <w:i/>
                <w:sz w:val="18"/>
                <w:szCs w:val="20"/>
              </w:rPr>
              <w:t xml:space="preserve"> się Moduł Adresowy i Geokoder. W IV kwartale odebrany został jeden z produktów Etapu III tj. Klaster relacyjnej bazy danych.</w:t>
            </w:r>
            <w:r>
              <w:rPr>
                <w:i/>
                <w:sz w:val="18"/>
                <w:szCs w:val="20"/>
              </w:rPr>
              <w:t xml:space="preserve"> W I kwartale 2023 r</w:t>
            </w:r>
            <w:r w:rsidRPr="006A4DA7">
              <w:rPr>
                <w:i/>
                <w:sz w:val="18"/>
                <w:szCs w:val="20"/>
              </w:rPr>
              <w:t>. odebrane zostały kolejne produkty Etapu III, tj. Moduł kolejkowania, przechowywanie plików oraz Serwer GIS. W II kwartale 2023</w:t>
            </w:r>
            <w:r>
              <w:rPr>
                <w:i/>
                <w:sz w:val="18"/>
                <w:szCs w:val="20"/>
              </w:rPr>
              <w:t xml:space="preserve"> r.</w:t>
            </w:r>
            <w:r w:rsidRPr="006A4DA7">
              <w:rPr>
                <w:i/>
                <w:sz w:val="18"/>
                <w:szCs w:val="20"/>
              </w:rPr>
              <w:t xml:space="preserve"> odebrane zostały produkty tj. Moduł zarządzania rolami i</w:t>
            </w:r>
            <w:r w:rsidR="00784B20">
              <w:rPr>
                <w:i/>
                <w:sz w:val="18"/>
                <w:szCs w:val="20"/>
              </w:rPr>
              <w:t> </w:t>
            </w:r>
            <w:r w:rsidRPr="006A4DA7">
              <w:rPr>
                <w:i/>
                <w:sz w:val="18"/>
                <w:szCs w:val="20"/>
              </w:rPr>
              <w:t>uprawnieniami oraz Zasilenie systemu wszystkimi danymi znajdującymi się aktualnie w</w:t>
            </w:r>
            <w:r w:rsidR="00784B20">
              <w:rPr>
                <w:i/>
                <w:sz w:val="18"/>
                <w:szCs w:val="20"/>
              </w:rPr>
              <w:t> </w:t>
            </w:r>
            <w:r w:rsidRPr="006A4DA7">
              <w:rPr>
                <w:i/>
                <w:sz w:val="18"/>
                <w:szCs w:val="20"/>
              </w:rPr>
              <w:t>systemie PIT. W III kwartale 2023</w:t>
            </w:r>
            <w:r>
              <w:rPr>
                <w:i/>
                <w:sz w:val="18"/>
                <w:szCs w:val="20"/>
              </w:rPr>
              <w:t xml:space="preserve"> r.</w:t>
            </w:r>
            <w:r w:rsidRPr="006A4DA7">
              <w:rPr>
                <w:i/>
                <w:sz w:val="18"/>
                <w:szCs w:val="20"/>
              </w:rPr>
              <w:t xml:space="preserve"> odebrane zostały produkty Etapu III: moduł analizy stanu rozbudowanego systemu i interfejs rozbudowanego systemu oraz produkty Etapu IV: Zasilenie i prezentacja danych, silnik wyszukiwania pełnotekstowego i portal publikacji. Ponadto odebrany został produkt Aktualizacja analizy przedw</w:t>
            </w:r>
            <w:r w:rsidR="001471FF">
              <w:rPr>
                <w:i/>
                <w:sz w:val="18"/>
                <w:szCs w:val="20"/>
              </w:rPr>
              <w:t>d</w:t>
            </w:r>
            <w:r w:rsidRPr="006A4DA7">
              <w:rPr>
                <w:i/>
                <w:sz w:val="18"/>
                <w:szCs w:val="20"/>
              </w:rPr>
              <w:t>rożeniowej oraz szczegółowego modelu danych, który został zamówiony w ramach prawa opcji.</w:t>
            </w:r>
          </w:p>
          <w:p w:rsidR="003F6B61" w:rsidRDefault="006A4DA7" w:rsidP="006A4DA7">
            <w:pPr>
              <w:jc w:val="both"/>
              <w:rPr>
                <w:i/>
                <w:sz w:val="18"/>
                <w:szCs w:val="20"/>
              </w:rPr>
            </w:pPr>
            <w:r w:rsidRPr="006A4DA7">
              <w:rPr>
                <w:i/>
                <w:sz w:val="18"/>
                <w:szCs w:val="20"/>
              </w:rPr>
              <w:t>W IV kwartale 2023 dokonano odbioru produktów Etapu III tj. monitorowanie procesu przekazywania danych, funkcjonalność użytkownika oraz usługi zarządzania uprawnieniami i</w:t>
            </w:r>
            <w:r w:rsidR="00784B20">
              <w:rPr>
                <w:i/>
                <w:sz w:val="18"/>
                <w:szCs w:val="20"/>
              </w:rPr>
              <w:t> </w:t>
            </w:r>
            <w:r w:rsidRPr="006A4DA7">
              <w:rPr>
                <w:i/>
                <w:sz w:val="18"/>
                <w:szCs w:val="20"/>
              </w:rPr>
              <w:t xml:space="preserve">serwer kafli oraz produkty Etapu IV, tj. Wyszukiwanie i pobieranie danych, Wersja responsywna rozbudowanego systemu, oraz Asysta przy zbieraniu danych podczas inwentaryzacji. </w:t>
            </w:r>
          </w:p>
          <w:p w:rsidR="006A4DA7" w:rsidRDefault="006A4DA7" w:rsidP="006A4DA7">
            <w:pPr>
              <w:jc w:val="both"/>
              <w:rPr>
                <w:i/>
                <w:sz w:val="18"/>
                <w:szCs w:val="20"/>
              </w:rPr>
            </w:pPr>
            <w:r w:rsidRPr="006A4DA7">
              <w:rPr>
                <w:i/>
                <w:sz w:val="18"/>
                <w:szCs w:val="20"/>
              </w:rPr>
              <w:t>W związku z nierealizowaniem części produktów przez Wykonawcę</w:t>
            </w:r>
            <w:r w:rsidR="003F6B61">
              <w:rPr>
                <w:i/>
                <w:sz w:val="18"/>
                <w:szCs w:val="20"/>
              </w:rPr>
              <w:t>,</w:t>
            </w:r>
            <w:r w:rsidRPr="006A4DA7">
              <w:rPr>
                <w:i/>
                <w:sz w:val="18"/>
                <w:szCs w:val="20"/>
              </w:rPr>
              <w:t xml:space="preserve"> jak również licznymi powtarzającymi się błędami i opóźnieniami w przekazywanych produktach odstąpiono od </w:t>
            </w:r>
            <w:r>
              <w:rPr>
                <w:i/>
                <w:sz w:val="18"/>
                <w:szCs w:val="20"/>
              </w:rPr>
              <w:t xml:space="preserve">realizacji </w:t>
            </w:r>
            <w:r w:rsidRPr="006A4DA7">
              <w:rPr>
                <w:i/>
                <w:sz w:val="18"/>
                <w:szCs w:val="20"/>
              </w:rPr>
              <w:t>części Umowy, m.in. od przygotowania i przeprowadzenia instruktaży dla użytkowników i administratorów systemu, testów rozbudowanego systemu, wykonania dokumentacji technicznej, użytkowej i instruktażowej, wsparcia przez okres 6 miesięcy, zamówionego w ramach prawa opcji modułu obliczeniowego zasięgów i sieci ruchomych oraz zasilenia manualnego. Powyższe odstąpienie od realizacji części umowy nie miało bezpośredniego wpływu na działanie systemu PIT</w:t>
            </w:r>
            <w:r w:rsidR="003F6B61">
              <w:rPr>
                <w:i/>
                <w:sz w:val="18"/>
                <w:szCs w:val="20"/>
              </w:rPr>
              <w:t>,</w:t>
            </w:r>
            <w:r w:rsidRPr="006A4DA7">
              <w:rPr>
                <w:i/>
                <w:sz w:val="18"/>
                <w:szCs w:val="20"/>
              </w:rPr>
              <w:t xml:space="preserve"> gdyż wszystkie niezbędne funkcjonalności zostały odebrane. </w:t>
            </w:r>
          </w:p>
          <w:p w:rsidR="006A4DA7" w:rsidRPr="00A51D42" w:rsidRDefault="006A4DA7" w:rsidP="006A4DA7">
            <w:pPr>
              <w:jc w:val="both"/>
              <w:rPr>
                <w:i/>
                <w:sz w:val="18"/>
                <w:szCs w:val="20"/>
              </w:rPr>
            </w:pPr>
          </w:p>
          <w:p w:rsidR="00C23F2F" w:rsidRDefault="00C23F2F" w:rsidP="009D3D41">
            <w:pPr>
              <w:jc w:val="both"/>
              <w:rPr>
                <w:b/>
                <w:i/>
                <w:sz w:val="18"/>
                <w:szCs w:val="20"/>
              </w:rPr>
            </w:pPr>
            <w:r w:rsidRPr="001D1739">
              <w:rPr>
                <w:b/>
                <w:i/>
                <w:sz w:val="18"/>
                <w:szCs w:val="20"/>
              </w:rPr>
              <w:t>K</w:t>
            </w:r>
            <w:r w:rsidR="00E002C6">
              <w:rPr>
                <w:b/>
                <w:i/>
                <w:sz w:val="18"/>
                <w:szCs w:val="20"/>
              </w:rPr>
              <w:t>M</w:t>
            </w:r>
            <w:r w:rsidRPr="001D1739">
              <w:rPr>
                <w:b/>
                <w:i/>
                <w:sz w:val="18"/>
                <w:szCs w:val="20"/>
              </w:rPr>
              <w:t xml:space="preserve"> nr 7</w:t>
            </w:r>
            <w:r w:rsidR="00085AFC" w:rsidRPr="001D1739">
              <w:rPr>
                <w:b/>
                <w:i/>
                <w:sz w:val="18"/>
                <w:szCs w:val="20"/>
              </w:rPr>
              <w:t xml:space="preserve"> </w:t>
            </w:r>
            <w:r w:rsidR="0055206A">
              <w:rPr>
                <w:b/>
                <w:i/>
                <w:sz w:val="18"/>
                <w:szCs w:val="20"/>
              </w:rPr>
              <w:t>- Zakończenie eksploata</w:t>
            </w:r>
            <w:r w:rsidR="0055206A" w:rsidRPr="0055206A">
              <w:rPr>
                <w:b/>
                <w:i/>
                <w:sz w:val="18"/>
                <w:szCs w:val="20"/>
              </w:rPr>
              <w:t>cji próbnej Systemu PIT etap II</w:t>
            </w:r>
          </w:p>
          <w:p w:rsidR="0055206A" w:rsidRDefault="0055206A" w:rsidP="009D3D41">
            <w:pPr>
              <w:jc w:val="both"/>
              <w:rPr>
                <w:i/>
                <w:sz w:val="18"/>
                <w:szCs w:val="20"/>
              </w:rPr>
            </w:pPr>
            <w:r>
              <w:rPr>
                <w:i/>
                <w:sz w:val="18"/>
                <w:szCs w:val="20"/>
              </w:rPr>
              <w:t>Zakończono eksploatację próbną systemu PIT</w:t>
            </w:r>
            <w:r w:rsidR="007A492C">
              <w:rPr>
                <w:i/>
                <w:sz w:val="18"/>
                <w:szCs w:val="20"/>
              </w:rPr>
              <w:t xml:space="preserve">. </w:t>
            </w:r>
            <w:r w:rsidRPr="0055206A">
              <w:rPr>
                <w:i/>
                <w:sz w:val="18"/>
                <w:szCs w:val="20"/>
              </w:rPr>
              <w:t xml:space="preserve">Termin realizacji kamienia milowego </w:t>
            </w:r>
            <w:r w:rsidR="00E67DAF">
              <w:rPr>
                <w:i/>
                <w:sz w:val="18"/>
                <w:szCs w:val="20"/>
              </w:rPr>
              <w:t xml:space="preserve">uległ opóźnieniu z 06.2023 </w:t>
            </w:r>
            <w:r w:rsidR="00FF1745">
              <w:rPr>
                <w:i/>
                <w:sz w:val="18"/>
                <w:szCs w:val="20"/>
              </w:rPr>
              <w:t xml:space="preserve">r. </w:t>
            </w:r>
            <w:r w:rsidR="00E67DAF">
              <w:rPr>
                <w:i/>
                <w:sz w:val="18"/>
                <w:szCs w:val="20"/>
              </w:rPr>
              <w:t>na 09</w:t>
            </w:r>
            <w:r w:rsidRPr="0055206A">
              <w:rPr>
                <w:i/>
                <w:sz w:val="18"/>
                <w:szCs w:val="20"/>
              </w:rPr>
              <w:t>.2023</w:t>
            </w:r>
            <w:r w:rsidR="00FF1745">
              <w:rPr>
                <w:i/>
                <w:sz w:val="18"/>
                <w:szCs w:val="20"/>
              </w:rPr>
              <w:t xml:space="preserve"> r</w:t>
            </w:r>
            <w:r w:rsidRPr="0055206A">
              <w:rPr>
                <w:i/>
                <w:sz w:val="18"/>
                <w:szCs w:val="20"/>
              </w:rPr>
              <w:t>., poniżej wyjaśnienia:</w:t>
            </w:r>
          </w:p>
          <w:p w:rsidR="00FF1745" w:rsidRDefault="000B4521" w:rsidP="000B4521">
            <w:pPr>
              <w:jc w:val="both"/>
              <w:rPr>
                <w:i/>
                <w:sz w:val="18"/>
                <w:szCs w:val="20"/>
              </w:rPr>
            </w:pPr>
            <w:r w:rsidRPr="000B4521">
              <w:rPr>
                <w:i/>
                <w:sz w:val="18"/>
                <w:szCs w:val="20"/>
              </w:rPr>
              <w:t>W związku z koniecznością ponownego uruchomienia procedury postępowania o udzielenie zamówienia publicznego w celu wyłonienia Wykonawcy budo</w:t>
            </w:r>
            <w:r w:rsidR="00950C6B">
              <w:rPr>
                <w:i/>
                <w:sz w:val="18"/>
                <w:szCs w:val="20"/>
              </w:rPr>
              <w:t>wy nowych funkcjonalności Syste</w:t>
            </w:r>
            <w:r w:rsidRPr="000B4521">
              <w:rPr>
                <w:i/>
                <w:sz w:val="18"/>
                <w:szCs w:val="20"/>
              </w:rPr>
              <w:t>mu PIT eksploatacja próbna systemu nie była możliwa do zrealizowania w wyznaczonym terminie. Umowa z</w:t>
            </w:r>
            <w:r w:rsidR="00FF1745">
              <w:rPr>
                <w:i/>
                <w:sz w:val="18"/>
                <w:szCs w:val="20"/>
              </w:rPr>
              <w:t xml:space="preserve"> Wykonawcą</w:t>
            </w:r>
            <w:r w:rsidRPr="000B4521">
              <w:rPr>
                <w:i/>
                <w:sz w:val="18"/>
                <w:szCs w:val="20"/>
              </w:rPr>
              <w:t xml:space="preserve"> została zawarta 04.03.2022 r. Termin osiągnięcia kamien</w:t>
            </w:r>
            <w:r>
              <w:rPr>
                <w:i/>
                <w:sz w:val="18"/>
                <w:szCs w:val="20"/>
              </w:rPr>
              <w:t xml:space="preserve">ia milowego to 06.2023. </w:t>
            </w:r>
            <w:r w:rsidR="00FF1745" w:rsidRPr="00FF1745">
              <w:rPr>
                <w:i/>
                <w:sz w:val="18"/>
                <w:szCs w:val="20"/>
              </w:rPr>
              <w:t>Wykonawca we wskazanym terminie nie przekazał do odbioru całego Etapu III i IV wobec czego pozostawał w zwłoce w stosunku do umownego terminu wykonania Umowy.</w:t>
            </w:r>
            <w:r w:rsidR="00FF1745">
              <w:rPr>
                <w:i/>
                <w:sz w:val="18"/>
                <w:szCs w:val="20"/>
              </w:rPr>
              <w:t xml:space="preserve"> </w:t>
            </w:r>
          </w:p>
          <w:p w:rsidR="000B4521" w:rsidRDefault="000B4521" w:rsidP="000B4521">
            <w:pPr>
              <w:jc w:val="both"/>
              <w:rPr>
                <w:i/>
                <w:sz w:val="18"/>
                <w:szCs w:val="20"/>
              </w:rPr>
            </w:pPr>
            <w:r w:rsidRPr="000B4521">
              <w:rPr>
                <w:i/>
                <w:sz w:val="18"/>
                <w:szCs w:val="20"/>
              </w:rPr>
              <w:t xml:space="preserve">Ze względu na opóźnienie w realizacji przedmiotu Umowy oraz konieczność przeprowadzenia </w:t>
            </w:r>
            <w:r w:rsidR="003F6B61" w:rsidRPr="000B4521">
              <w:rPr>
                <w:i/>
                <w:sz w:val="18"/>
                <w:szCs w:val="20"/>
              </w:rPr>
              <w:t>inwentaryzacji wynikającej</w:t>
            </w:r>
            <w:r w:rsidRPr="000B4521">
              <w:rPr>
                <w:i/>
                <w:sz w:val="18"/>
                <w:szCs w:val="20"/>
              </w:rPr>
              <w:t xml:space="preserve"> z art. 29 Megaustawy w terminie 1.07.2023-31.08.2023 r., Zamawiający był zmuszony przeprowadzić eksploatację próbn</w:t>
            </w:r>
            <w:r w:rsidR="004D7700">
              <w:rPr>
                <w:i/>
                <w:sz w:val="18"/>
                <w:szCs w:val="20"/>
              </w:rPr>
              <w:t>ą</w:t>
            </w:r>
            <w:r w:rsidRPr="000B4521">
              <w:rPr>
                <w:i/>
                <w:sz w:val="18"/>
                <w:szCs w:val="20"/>
              </w:rPr>
              <w:t xml:space="preserve"> systemu przed zakończeniem jego pełnej rozbudowy.</w:t>
            </w:r>
          </w:p>
          <w:p w:rsidR="0055206A" w:rsidRDefault="0055206A" w:rsidP="009D3D41">
            <w:pPr>
              <w:jc w:val="both"/>
              <w:rPr>
                <w:i/>
                <w:sz w:val="18"/>
                <w:szCs w:val="20"/>
              </w:rPr>
            </w:pPr>
          </w:p>
          <w:p w:rsidR="00C23F2F" w:rsidRDefault="00C23F2F" w:rsidP="009D3D41">
            <w:pPr>
              <w:jc w:val="both"/>
              <w:rPr>
                <w:b/>
                <w:i/>
                <w:sz w:val="18"/>
                <w:szCs w:val="20"/>
              </w:rPr>
            </w:pPr>
            <w:r w:rsidRPr="001D1739">
              <w:rPr>
                <w:b/>
                <w:i/>
                <w:sz w:val="18"/>
                <w:szCs w:val="20"/>
              </w:rPr>
              <w:t>K</w:t>
            </w:r>
            <w:r w:rsidR="00E002C6">
              <w:rPr>
                <w:b/>
                <w:i/>
                <w:sz w:val="18"/>
                <w:szCs w:val="20"/>
              </w:rPr>
              <w:t>M</w:t>
            </w:r>
            <w:r w:rsidRPr="001D1739">
              <w:rPr>
                <w:b/>
                <w:i/>
                <w:sz w:val="18"/>
                <w:szCs w:val="20"/>
              </w:rPr>
              <w:t xml:space="preserve"> nr 8</w:t>
            </w:r>
            <w:r w:rsidR="00085AFC" w:rsidRPr="001D1739">
              <w:rPr>
                <w:b/>
                <w:i/>
                <w:sz w:val="18"/>
                <w:szCs w:val="20"/>
              </w:rPr>
              <w:t xml:space="preserve"> </w:t>
            </w:r>
            <w:r w:rsidRPr="001D1739">
              <w:rPr>
                <w:b/>
                <w:i/>
                <w:sz w:val="18"/>
                <w:szCs w:val="20"/>
              </w:rPr>
              <w:t xml:space="preserve">- </w:t>
            </w:r>
            <w:r w:rsidR="00FF1745" w:rsidRPr="00FF1745">
              <w:rPr>
                <w:b/>
                <w:i/>
                <w:sz w:val="18"/>
                <w:szCs w:val="20"/>
              </w:rPr>
              <w:t>Udostępnien</w:t>
            </w:r>
            <w:r w:rsidR="00FF1745">
              <w:rPr>
                <w:b/>
                <w:i/>
                <w:sz w:val="18"/>
                <w:szCs w:val="20"/>
              </w:rPr>
              <w:t>ie nowych funkcjonalności Syste</w:t>
            </w:r>
            <w:r w:rsidR="00FF1745" w:rsidRPr="00FF1745">
              <w:rPr>
                <w:b/>
                <w:i/>
                <w:sz w:val="18"/>
                <w:szCs w:val="20"/>
              </w:rPr>
              <w:t>mu PIT etap II</w:t>
            </w:r>
          </w:p>
          <w:p w:rsidR="00FF1745" w:rsidRDefault="00FF1745" w:rsidP="009D3D41">
            <w:pPr>
              <w:jc w:val="both"/>
              <w:rPr>
                <w:b/>
                <w:i/>
                <w:sz w:val="18"/>
                <w:szCs w:val="20"/>
              </w:rPr>
            </w:pPr>
            <w:r>
              <w:rPr>
                <w:i/>
                <w:sz w:val="18"/>
                <w:szCs w:val="20"/>
              </w:rPr>
              <w:t>Nowe funkcjonalności systemu PIT zostały udostępnione, jednakże ze względu na zwłokę w</w:t>
            </w:r>
            <w:r w:rsidR="00784B20">
              <w:rPr>
                <w:i/>
                <w:sz w:val="18"/>
                <w:szCs w:val="20"/>
              </w:rPr>
              <w:t> </w:t>
            </w:r>
            <w:r>
              <w:rPr>
                <w:i/>
                <w:sz w:val="18"/>
                <w:szCs w:val="20"/>
              </w:rPr>
              <w:t>przekazywaniu przez Wykonawcę Umowy poszczególnych produktów oraz funkcjonalności Etapu III oraz Etapu IV, termin osiągnięcia kamienia milowego uległ opóźnieniu z 06.2023 r. na 12.2023 r. poniżej wyjaśnienia:</w:t>
            </w:r>
          </w:p>
          <w:p w:rsidR="00FF1745" w:rsidRDefault="00FF1745" w:rsidP="00FF1745">
            <w:pPr>
              <w:jc w:val="both"/>
              <w:rPr>
                <w:i/>
                <w:sz w:val="18"/>
                <w:szCs w:val="20"/>
              </w:rPr>
            </w:pPr>
            <w:r w:rsidRPr="00FF1745">
              <w:rPr>
                <w:i/>
                <w:sz w:val="18"/>
                <w:szCs w:val="20"/>
              </w:rPr>
              <w:t>W związku z k</w:t>
            </w:r>
            <w:r>
              <w:rPr>
                <w:i/>
                <w:sz w:val="18"/>
                <w:szCs w:val="20"/>
              </w:rPr>
              <w:t>oniecznością ponownego uruchomienia procedu</w:t>
            </w:r>
            <w:r w:rsidRPr="00FF1745">
              <w:rPr>
                <w:i/>
                <w:sz w:val="18"/>
                <w:szCs w:val="20"/>
              </w:rPr>
              <w:t>ry postępowania o udzielenie zamówienia publicznego w celu wyłonienia Wykonawcy budowy nowych funkcjonalności Systemu PIT</w:t>
            </w:r>
            <w:r>
              <w:rPr>
                <w:i/>
                <w:sz w:val="18"/>
                <w:szCs w:val="20"/>
              </w:rPr>
              <w:t>. U</w:t>
            </w:r>
            <w:r w:rsidRPr="00FF1745">
              <w:rPr>
                <w:i/>
                <w:sz w:val="18"/>
                <w:szCs w:val="20"/>
              </w:rPr>
              <w:t xml:space="preserve">dostępnienie nowych funkcjonalności Systemu PIT nie </w:t>
            </w:r>
            <w:r w:rsidR="001471FF" w:rsidRPr="00FF1745">
              <w:rPr>
                <w:i/>
                <w:sz w:val="18"/>
                <w:szCs w:val="20"/>
              </w:rPr>
              <w:t>był</w:t>
            </w:r>
            <w:r w:rsidR="001471FF">
              <w:rPr>
                <w:i/>
                <w:sz w:val="18"/>
                <w:szCs w:val="20"/>
              </w:rPr>
              <w:t>o</w:t>
            </w:r>
            <w:r w:rsidR="001471FF" w:rsidRPr="00FF1745">
              <w:rPr>
                <w:i/>
                <w:sz w:val="18"/>
                <w:szCs w:val="20"/>
              </w:rPr>
              <w:t xml:space="preserve"> </w:t>
            </w:r>
            <w:r w:rsidRPr="00FF1745">
              <w:rPr>
                <w:i/>
                <w:sz w:val="18"/>
                <w:szCs w:val="20"/>
              </w:rPr>
              <w:t>możliwe do zrealizowania w wyznaczonym terminie. Umowa z Wykonawc</w:t>
            </w:r>
            <w:r w:rsidR="004D7700">
              <w:rPr>
                <w:i/>
                <w:sz w:val="18"/>
                <w:szCs w:val="20"/>
              </w:rPr>
              <w:t>ą</w:t>
            </w:r>
            <w:r w:rsidRPr="00FF1745">
              <w:rPr>
                <w:i/>
                <w:sz w:val="18"/>
                <w:szCs w:val="20"/>
              </w:rPr>
              <w:t xml:space="preserve"> została zawarta 04.03.2022 r. </w:t>
            </w:r>
            <w:r>
              <w:rPr>
                <w:i/>
                <w:sz w:val="18"/>
                <w:szCs w:val="20"/>
              </w:rPr>
              <w:t xml:space="preserve">Z uwagi na </w:t>
            </w:r>
            <w:r w:rsidRPr="00FF1745">
              <w:rPr>
                <w:i/>
                <w:sz w:val="18"/>
                <w:szCs w:val="20"/>
              </w:rPr>
              <w:t>nie</w:t>
            </w:r>
            <w:r w:rsidR="001471FF">
              <w:rPr>
                <w:i/>
                <w:sz w:val="18"/>
                <w:szCs w:val="20"/>
              </w:rPr>
              <w:t>z</w:t>
            </w:r>
            <w:r w:rsidRPr="00FF1745">
              <w:rPr>
                <w:i/>
                <w:sz w:val="18"/>
                <w:szCs w:val="20"/>
              </w:rPr>
              <w:t>realizowanie części produktów przez Wykonawcę</w:t>
            </w:r>
            <w:r w:rsidR="001471FF">
              <w:rPr>
                <w:i/>
                <w:sz w:val="18"/>
                <w:szCs w:val="20"/>
              </w:rPr>
              <w:t>,</w:t>
            </w:r>
            <w:r w:rsidRPr="00FF1745">
              <w:rPr>
                <w:i/>
                <w:sz w:val="18"/>
                <w:szCs w:val="20"/>
              </w:rPr>
              <w:t xml:space="preserve"> jak również </w:t>
            </w:r>
            <w:r w:rsidR="001471FF" w:rsidRPr="00FF1745">
              <w:rPr>
                <w:i/>
                <w:sz w:val="18"/>
                <w:szCs w:val="20"/>
              </w:rPr>
              <w:t>liczn</w:t>
            </w:r>
            <w:r w:rsidR="001471FF">
              <w:rPr>
                <w:i/>
                <w:sz w:val="18"/>
                <w:szCs w:val="20"/>
              </w:rPr>
              <w:t>e</w:t>
            </w:r>
            <w:r w:rsidR="001471FF" w:rsidRPr="00FF1745">
              <w:rPr>
                <w:i/>
                <w:sz w:val="18"/>
                <w:szCs w:val="20"/>
              </w:rPr>
              <w:t xml:space="preserve"> po</w:t>
            </w:r>
            <w:r w:rsidR="001471FF">
              <w:rPr>
                <w:i/>
                <w:sz w:val="18"/>
                <w:szCs w:val="20"/>
              </w:rPr>
              <w:t xml:space="preserve">wtarzające </w:t>
            </w:r>
            <w:r>
              <w:rPr>
                <w:i/>
                <w:sz w:val="18"/>
                <w:szCs w:val="20"/>
              </w:rPr>
              <w:t xml:space="preserve">się </w:t>
            </w:r>
            <w:r w:rsidR="001471FF">
              <w:rPr>
                <w:i/>
                <w:sz w:val="18"/>
                <w:szCs w:val="20"/>
              </w:rPr>
              <w:t xml:space="preserve">błędy </w:t>
            </w:r>
            <w:r>
              <w:rPr>
                <w:i/>
                <w:sz w:val="18"/>
                <w:szCs w:val="20"/>
              </w:rPr>
              <w:t>i opóź</w:t>
            </w:r>
            <w:r w:rsidRPr="00FF1745">
              <w:rPr>
                <w:i/>
                <w:sz w:val="18"/>
                <w:szCs w:val="20"/>
              </w:rPr>
              <w:t>nienia w przekazywanych produktach odstąpiono od części Umowy, m.in. od przygotowania i przeprowadzenia instruktaży dla użytkowników i administratorów systemu, testów rozbudowanego systemu, wykonania dokumentacji technicznej, użytkowej i instruktażowej, wsparcia przez okres 6 miesięcy, zamówionego w ramach prawa opcji modułu obliczeniowego zasięgów i siec</w:t>
            </w:r>
            <w:r>
              <w:rPr>
                <w:i/>
                <w:sz w:val="18"/>
                <w:szCs w:val="20"/>
              </w:rPr>
              <w:t>i ruchomych oraz zasilenia manu</w:t>
            </w:r>
            <w:r w:rsidRPr="00FF1745">
              <w:rPr>
                <w:i/>
                <w:sz w:val="18"/>
                <w:szCs w:val="20"/>
              </w:rPr>
              <w:t>alnego. Powyższe odstąpienie od realizacji części umowy nie miał</w:t>
            </w:r>
            <w:r>
              <w:rPr>
                <w:i/>
                <w:sz w:val="18"/>
                <w:szCs w:val="20"/>
              </w:rPr>
              <w:t>o bezpośredniego wpływu na działanie systemu PIT</w:t>
            </w:r>
            <w:r w:rsidR="004D7700">
              <w:rPr>
                <w:i/>
                <w:sz w:val="18"/>
                <w:szCs w:val="20"/>
              </w:rPr>
              <w:t>,</w:t>
            </w:r>
            <w:r>
              <w:rPr>
                <w:i/>
                <w:sz w:val="18"/>
                <w:szCs w:val="20"/>
              </w:rPr>
              <w:t xml:space="preserve"> gdyż wszyst</w:t>
            </w:r>
            <w:r w:rsidRPr="00FF1745">
              <w:rPr>
                <w:i/>
                <w:sz w:val="18"/>
                <w:szCs w:val="20"/>
              </w:rPr>
              <w:t xml:space="preserve">kie niezbędne funkcjonalności zostały odebrane. </w:t>
            </w:r>
          </w:p>
          <w:p w:rsidR="001A0493" w:rsidRDefault="001A0493" w:rsidP="00FF1745">
            <w:pPr>
              <w:jc w:val="both"/>
              <w:rPr>
                <w:b/>
                <w:i/>
                <w:sz w:val="18"/>
                <w:szCs w:val="20"/>
              </w:rPr>
            </w:pPr>
          </w:p>
          <w:p w:rsidR="00C23F2F" w:rsidRDefault="00C23F2F" w:rsidP="00FF1745">
            <w:pPr>
              <w:jc w:val="both"/>
              <w:rPr>
                <w:b/>
                <w:i/>
                <w:sz w:val="18"/>
                <w:szCs w:val="20"/>
              </w:rPr>
            </w:pPr>
            <w:r w:rsidRPr="001D1739">
              <w:rPr>
                <w:b/>
                <w:i/>
                <w:sz w:val="18"/>
                <w:szCs w:val="20"/>
              </w:rPr>
              <w:t>K</w:t>
            </w:r>
            <w:r w:rsidR="00E002C6">
              <w:rPr>
                <w:b/>
                <w:i/>
                <w:sz w:val="18"/>
                <w:szCs w:val="20"/>
              </w:rPr>
              <w:t>M</w:t>
            </w:r>
            <w:r w:rsidRPr="001D1739">
              <w:rPr>
                <w:b/>
                <w:i/>
                <w:sz w:val="18"/>
                <w:szCs w:val="20"/>
              </w:rPr>
              <w:t xml:space="preserve"> nr 9</w:t>
            </w:r>
            <w:r w:rsidR="00085AFC" w:rsidRPr="001D1739">
              <w:rPr>
                <w:b/>
                <w:i/>
                <w:sz w:val="18"/>
                <w:szCs w:val="20"/>
              </w:rPr>
              <w:t xml:space="preserve"> </w:t>
            </w:r>
            <w:r w:rsidRPr="001D1739">
              <w:rPr>
                <w:b/>
                <w:i/>
                <w:sz w:val="18"/>
                <w:szCs w:val="20"/>
              </w:rPr>
              <w:t xml:space="preserve">- </w:t>
            </w:r>
            <w:r w:rsidR="00FF1745" w:rsidRPr="00FF1745">
              <w:rPr>
                <w:b/>
                <w:i/>
                <w:sz w:val="18"/>
                <w:szCs w:val="20"/>
              </w:rPr>
              <w:t>Zakończenie usługi wsparcia i rozwoju dla Systemu PIT etap II</w:t>
            </w:r>
          </w:p>
          <w:p w:rsidR="001E7759" w:rsidRDefault="00EA3BC3" w:rsidP="00FF1745">
            <w:pPr>
              <w:jc w:val="both"/>
              <w:rPr>
                <w:i/>
                <w:sz w:val="18"/>
                <w:szCs w:val="20"/>
              </w:rPr>
            </w:pPr>
            <w:r>
              <w:rPr>
                <w:i/>
                <w:sz w:val="18"/>
                <w:szCs w:val="20"/>
              </w:rPr>
              <w:t>Planowany t</w:t>
            </w:r>
            <w:r w:rsidR="001E7759">
              <w:rPr>
                <w:i/>
                <w:sz w:val="18"/>
                <w:szCs w:val="20"/>
              </w:rPr>
              <w:t xml:space="preserve">ermin osiągnięcia kamienia milowego </w:t>
            </w:r>
            <w:r>
              <w:rPr>
                <w:i/>
                <w:sz w:val="18"/>
                <w:szCs w:val="20"/>
              </w:rPr>
              <w:t>31.</w:t>
            </w:r>
            <w:r w:rsidR="001E7759">
              <w:rPr>
                <w:i/>
                <w:sz w:val="18"/>
                <w:szCs w:val="20"/>
              </w:rPr>
              <w:t xml:space="preserve">12.2023 r. </w:t>
            </w:r>
          </w:p>
          <w:p w:rsidR="00C23F2F" w:rsidRDefault="00C305E1" w:rsidP="004E159D">
            <w:pPr>
              <w:jc w:val="both"/>
              <w:rPr>
                <w:i/>
                <w:sz w:val="18"/>
                <w:szCs w:val="20"/>
              </w:rPr>
            </w:pPr>
            <w:r w:rsidRPr="0008105F">
              <w:rPr>
                <w:i/>
                <w:sz w:val="18"/>
                <w:szCs w:val="20"/>
              </w:rPr>
              <w:t>W związku z niezrealizowaniem części produktów przez Wykonawcę jak również licznymi powtarzającymi się błędami i opóźnieniami w przekazywanych produktach, odstąpiono od części Umowy, m.in. od wsparcia przez okres 6 miesięcy oraz nie uruchomiono opcji w zakresie usług rozwoju systemu. Powyższe odstąpienie od realizacji części umowy nie miało bezpośredniego wpływu na działanie systemu PIT</w:t>
            </w:r>
            <w:r w:rsidR="003F6B61">
              <w:rPr>
                <w:i/>
                <w:sz w:val="18"/>
                <w:szCs w:val="20"/>
              </w:rPr>
              <w:t>,</w:t>
            </w:r>
            <w:r w:rsidRPr="0008105F">
              <w:rPr>
                <w:i/>
                <w:sz w:val="18"/>
                <w:szCs w:val="20"/>
              </w:rPr>
              <w:t xml:space="preserve"> gdyż wszystkie niezbędne funkcjonalności</w:t>
            </w:r>
            <w:r w:rsidR="001E7759">
              <w:rPr>
                <w:i/>
                <w:sz w:val="18"/>
                <w:szCs w:val="20"/>
              </w:rPr>
              <w:t xml:space="preserve"> do przeprowadzenia procesu inwentaryzacji</w:t>
            </w:r>
            <w:r w:rsidRPr="0008105F">
              <w:rPr>
                <w:i/>
                <w:sz w:val="18"/>
                <w:szCs w:val="20"/>
              </w:rPr>
              <w:t xml:space="preserve"> zostały odebrane. </w:t>
            </w:r>
            <w:r>
              <w:rPr>
                <w:i/>
                <w:sz w:val="18"/>
                <w:szCs w:val="20"/>
              </w:rPr>
              <w:t>Obecnie UKE</w:t>
            </w:r>
            <w:r w:rsidRPr="0008105F">
              <w:rPr>
                <w:i/>
                <w:sz w:val="18"/>
                <w:szCs w:val="20"/>
              </w:rPr>
              <w:t xml:space="preserve"> </w:t>
            </w:r>
            <w:r>
              <w:rPr>
                <w:i/>
                <w:sz w:val="18"/>
                <w:szCs w:val="20"/>
              </w:rPr>
              <w:t>wprowadziło</w:t>
            </w:r>
            <w:r w:rsidR="001E7759">
              <w:rPr>
                <w:i/>
                <w:sz w:val="18"/>
                <w:szCs w:val="20"/>
              </w:rPr>
              <w:t xml:space="preserve"> plan wykonania zastępczego i </w:t>
            </w:r>
            <w:r w:rsidR="00D739A2">
              <w:rPr>
                <w:i/>
                <w:sz w:val="18"/>
                <w:szCs w:val="20"/>
              </w:rPr>
              <w:t>podpisało</w:t>
            </w:r>
            <w:r w:rsidR="003F6B61">
              <w:rPr>
                <w:i/>
                <w:sz w:val="18"/>
                <w:szCs w:val="20"/>
              </w:rPr>
              <w:t xml:space="preserve"> umowę z innym Wykonawcą</w:t>
            </w:r>
            <w:r w:rsidRPr="0008105F">
              <w:rPr>
                <w:i/>
                <w:sz w:val="18"/>
                <w:szCs w:val="20"/>
              </w:rPr>
              <w:t>, który zapewni usługę wsparcia i rozwoju dla systemu PIT</w:t>
            </w:r>
            <w:r w:rsidR="00D739A2">
              <w:rPr>
                <w:i/>
                <w:sz w:val="18"/>
                <w:szCs w:val="20"/>
              </w:rPr>
              <w:t xml:space="preserve"> ze środków własnych urzędu.</w:t>
            </w:r>
            <w:r w:rsidR="00765565">
              <w:rPr>
                <w:i/>
                <w:sz w:val="18"/>
                <w:szCs w:val="20"/>
              </w:rPr>
              <w:t xml:space="preserve"> W ramach tych działań została podpisana umowa nr </w:t>
            </w:r>
            <w:r w:rsidR="00765565" w:rsidRPr="00765565">
              <w:rPr>
                <w:i/>
                <w:sz w:val="18"/>
                <w:szCs w:val="20"/>
              </w:rPr>
              <w:t>BA.WZP.26.4.3.2024</w:t>
            </w:r>
            <w:r w:rsidR="00765565">
              <w:rPr>
                <w:i/>
                <w:sz w:val="18"/>
                <w:szCs w:val="20"/>
              </w:rPr>
              <w:t xml:space="preserve"> z dnia 21.02.2024 r. na świadczenie usług monitorowania systemu PIT oraz</w:t>
            </w:r>
            <w:r w:rsidR="005043B0">
              <w:rPr>
                <w:i/>
                <w:sz w:val="18"/>
                <w:szCs w:val="20"/>
              </w:rPr>
              <w:t xml:space="preserve"> usług</w:t>
            </w:r>
            <w:r w:rsidR="00765565">
              <w:rPr>
                <w:i/>
                <w:sz w:val="18"/>
                <w:szCs w:val="20"/>
              </w:rPr>
              <w:t xml:space="preserve"> wsparcia i rozwoju niezbędnych do jego utrzymania i rozwoju.</w:t>
            </w:r>
          </w:p>
          <w:p w:rsidR="004B6B09" w:rsidRDefault="004B6B09" w:rsidP="004E159D">
            <w:pPr>
              <w:jc w:val="both"/>
              <w:rPr>
                <w:i/>
                <w:sz w:val="18"/>
                <w:szCs w:val="20"/>
              </w:rPr>
            </w:pPr>
          </w:p>
          <w:p w:rsidR="004B6B09" w:rsidRDefault="004B6B09" w:rsidP="004B6B09">
            <w:pPr>
              <w:pStyle w:val="Tablecaption0"/>
              <w:rPr>
                <w:b/>
                <w:bCs/>
                <w:sz w:val="18"/>
                <w:szCs w:val="18"/>
              </w:rPr>
            </w:pPr>
            <w:r>
              <w:rPr>
                <w:b/>
                <w:bCs/>
                <w:sz w:val="18"/>
                <w:szCs w:val="18"/>
              </w:rPr>
              <w:t xml:space="preserve">W wyniku realizacji projektu </w:t>
            </w:r>
            <w:r w:rsidRPr="507E343E">
              <w:rPr>
                <w:b/>
                <w:bCs/>
                <w:sz w:val="18"/>
                <w:szCs w:val="18"/>
              </w:rPr>
              <w:t xml:space="preserve">powstały poniżej wymienione </w:t>
            </w:r>
            <w:r>
              <w:rPr>
                <w:b/>
                <w:bCs/>
                <w:sz w:val="18"/>
                <w:szCs w:val="18"/>
              </w:rPr>
              <w:t>produkty:</w:t>
            </w:r>
          </w:p>
          <w:p w:rsidR="005C0F87" w:rsidRDefault="005C0F87" w:rsidP="004B6B09">
            <w:pPr>
              <w:pStyle w:val="Tablecaption0"/>
              <w:rPr>
                <w:sz w:val="18"/>
                <w:szCs w:val="18"/>
              </w:rPr>
            </w:pPr>
          </w:p>
          <w:p w:rsidR="005C0F87" w:rsidRPr="00F8198C" w:rsidRDefault="005C0F87" w:rsidP="004B6B09">
            <w:pPr>
              <w:pStyle w:val="Tablecaption0"/>
              <w:rPr>
                <w:b/>
                <w:sz w:val="18"/>
                <w:szCs w:val="18"/>
              </w:rPr>
            </w:pPr>
            <w:r w:rsidRPr="00F8198C">
              <w:rPr>
                <w:b/>
                <w:sz w:val="18"/>
                <w:szCs w:val="18"/>
              </w:rPr>
              <w:t>Udostępnione informacje sektora publicznego i zdigitalizowane zasoby:</w:t>
            </w:r>
          </w:p>
          <w:p w:rsidR="004B6B09" w:rsidRDefault="004B6B09" w:rsidP="004B6B09">
            <w:pPr>
              <w:pStyle w:val="Other0"/>
            </w:pPr>
          </w:p>
          <w:tbl>
            <w:tblPr>
              <w:tblStyle w:val="Tabela-Siatka"/>
              <w:tblW w:w="7923" w:type="dxa"/>
              <w:tblLayout w:type="fixed"/>
              <w:tblLook w:val="04A0" w:firstRow="1" w:lastRow="0" w:firstColumn="1" w:lastColumn="0" w:noHBand="0" w:noVBand="1"/>
            </w:tblPr>
            <w:tblGrid>
              <w:gridCol w:w="3961"/>
              <w:gridCol w:w="3962"/>
            </w:tblGrid>
            <w:tr w:rsidR="004B6B09" w:rsidTr="004B6B09">
              <w:tc>
                <w:tcPr>
                  <w:tcW w:w="3961" w:type="dxa"/>
                  <w:shd w:val="clear" w:color="auto" w:fill="D9D9D9" w:themeFill="background1" w:themeFillShade="D9"/>
                  <w:vAlign w:val="center"/>
                </w:tcPr>
                <w:p w:rsidR="004B6B09" w:rsidRDefault="004B6B09" w:rsidP="004B6B09">
                  <w:pPr>
                    <w:pStyle w:val="Other0"/>
                  </w:pPr>
                  <w:r>
                    <w:rPr>
                      <w:b/>
                      <w:bCs/>
                    </w:rPr>
                    <w:t>Nazwa produktu</w:t>
                  </w:r>
                </w:p>
              </w:tc>
              <w:tc>
                <w:tcPr>
                  <w:tcW w:w="3962" w:type="dxa"/>
                  <w:shd w:val="clear" w:color="auto" w:fill="D9D9D9" w:themeFill="background1" w:themeFillShade="D9"/>
                  <w:vAlign w:val="center"/>
                </w:tcPr>
                <w:p w:rsidR="004B6B09" w:rsidRDefault="004B6B09" w:rsidP="004B6B09">
                  <w:pPr>
                    <w:pStyle w:val="Other0"/>
                  </w:pPr>
                  <w:r>
                    <w:rPr>
                      <w:b/>
                      <w:bCs/>
                    </w:rPr>
                    <w:t>Data wdrożenia</w:t>
                  </w:r>
                </w:p>
              </w:tc>
            </w:tr>
            <w:tr w:rsidR="004B6B09" w:rsidTr="004B6B09">
              <w:tc>
                <w:tcPr>
                  <w:tcW w:w="3961" w:type="dxa"/>
                  <w:vAlign w:val="center"/>
                </w:tcPr>
                <w:p w:rsidR="004B6B09" w:rsidRDefault="00EA3BC3" w:rsidP="004B6B09">
                  <w:pPr>
                    <w:pStyle w:val="Other0"/>
                  </w:pPr>
                  <w:r w:rsidRPr="00EA3BC3">
                    <w:t>Połączenie – logiczne połączenia urządzeń, stanowiących węzły sieci, pozwalające na przesłanie przekazów telekomunikacyjnych</w:t>
                  </w:r>
                </w:p>
              </w:tc>
              <w:tc>
                <w:tcPr>
                  <w:tcW w:w="3962" w:type="dxa"/>
                  <w:vAlign w:val="center"/>
                </w:tcPr>
                <w:p w:rsidR="004B6B09" w:rsidRDefault="00EA3BC3" w:rsidP="004B6B09">
                  <w:pPr>
                    <w:pStyle w:val="Other0"/>
                  </w:pPr>
                  <w:r w:rsidRPr="00EA3BC3">
                    <w:t>09-2023</w:t>
                  </w:r>
                </w:p>
              </w:tc>
            </w:tr>
            <w:tr w:rsidR="004B6B09" w:rsidTr="004B6B09">
              <w:tc>
                <w:tcPr>
                  <w:tcW w:w="3961" w:type="dxa"/>
                  <w:vAlign w:val="center"/>
                </w:tcPr>
                <w:p w:rsidR="004B6B09" w:rsidRDefault="00EA3BC3" w:rsidP="004B6B09">
                  <w:pPr>
                    <w:pStyle w:val="Other0"/>
                  </w:pPr>
                  <w:r w:rsidRPr="00EA3BC3">
                    <w:t>K</w:t>
                  </w:r>
                  <w:r>
                    <w:t>olokacja – udostępnianie fizycz</w:t>
                  </w:r>
                  <w:r w:rsidRPr="00EA3BC3">
                    <w:t>nej przestrzeni lub urządze</w:t>
                  </w:r>
                  <w:r>
                    <w:t>ń technicznych w celu umieszcze</w:t>
                  </w:r>
                  <w:r w:rsidRPr="00EA3BC3">
                    <w:t>nia i podłączenia niezbędnego sprzętu operatora podłączającego s</w:t>
                  </w:r>
                  <w:r>
                    <w:t>woją sieć do sieci innego opera</w:t>
                  </w:r>
                  <w:r w:rsidRPr="00EA3BC3">
                    <w:t>tora lub korzystającego z dostępu do lokalnej pętli abonenckiej</w:t>
                  </w:r>
                </w:p>
              </w:tc>
              <w:tc>
                <w:tcPr>
                  <w:tcW w:w="3962" w:type="dxa"/>
                  <w:vAlign w:val="center"/>
                </w:tcPr>
                <w:p w:rsidR="004B6B09" w:rsidRDefault="00EA3BC3" w:rsidP="004B6B09">
                  <w:pPr>
                    <w:pStyle w:val="Other0"/>
                  </w:pPr>
                  <w:r w:rsidRPr="00EA3BC3">
                    <w:t>09-2023</w:t>
                  </w:r>
                </w:p>
              </w:tc>
            </w:tr>
            <w:tr w:rsidR="00EA3BC3" w:rsidTr="004B6B09">
              <w:tc>
                <w:tcPr>
                  <w:tcW w:w="3961" w:type="dxa"/>
                  <w:vAlign w:val="center"/>
                </w:tcPr>
                <w:p w:rsidR="00EA3BC3" w:rsidRPr="00EA3BC3" w:rsidRDefault="00DB6F4A" w:rsidP="004B6B09">
                  <w:pPr>
                    <w:pStyle w:val="Other0"/>
                  </w:pPr>
                  <w:r>
                    <w:t>Punkt styku/</w:t>
                  </w:r>
                  <w:r w:rsidR="00EA3BC3" w:rsidRPr="00EA3BC3">
                    <w:t>Komórki stacji bazowych</w:t>
                  </w:r>
                </w:p>
              </w:tc>
              <w:tc>
                <w:tcPr>
                  <w:tcW w:w="3962" w:type="dxa"/>
                  <w:vAlign w:val="center"/>
                </w:tcPr>
                <w:p w:rsidR="00EA3BC3" w:rsidRPr="00EA3BC3" w:rsidRDefault="00EA3BC3" w:rsidP="004B6B09">
                  <w:pPr>
                    <w:pStyle w:val="Other0"/>
                  </w:pPr>
                  <w:r w:rsidRPr="00EA3BC3">
                    <w:t>09-2023</w:t>
                  </w:r>
                </w:p>
              </w:tc>
            </w:tr>
            <w:tr w:rsidR="00EA3BC3" w:rsidRPr="00EA3BC3" w:rsidTr="005C0F87">
              <w:tc>
                <w:tcPr>
                  <w:tcW w:w="3961" w:type="dxa"/>
                  <w:vAlign w:val="center"/>
                </w:tcPr>
                <w:p w:rsidR="00EA3BC3" w:rsidRPr="00EA3BC3" w:rsidRDefault="00EA3BC3" w:rsidP="00EA3BC3">
                  <w:pPr>
                    <w:pStyle w:val="Other0"/>
                  </w:pPr>
                  <w:r w:rsidRPr="00EA3BC3">
                    <w:t>Linia kablowa – fiz</w:t>
                  </w:r>
                  <w:r>
                    <w:t>yczne połączenie (np. światłowodowe, miedziane) między węzłami sieci teleko</w:t>
                  </w:r>
                  <w:r w:rsidR="005C0F87">
                    <w:t>munikacyjnej</w:t>
                  </w:r>
                </w:p>
              </w:tc>
              <w:tc>
                <w:tcPr>
                  <w:tcW w:w="3962" w:type="dxa"/>
                  <w:vAlign w:val="center"/>
                </w:tcPr>
                <w:p w:rsidR="00EA3BC3" w:rsidRPr="00EA3BC3" w:rsidRDefault="00EA3BC3" w:rsidP="00EA3BC3">
                  <w:pPr>
                    <w:pStyle w:val="Other0"/>
                  </w:pPr>
                  <w:r w:rsidRPr="00EA3BC3">
                    <w:t>09-2023</w:t>
                  </w:r>
                </w:p>
              </w:tc>
            </w:tr>
            <w:tr w:rsidR="00EA3BC3" w:rsidRPr="00EA3BC3" w:rsidTr="005C0F87">
              <w:tc>
                <w:tcPr>
                  <w:tcW w:w="3961" w:type="dxa"/>
                  <w:vAlign w:val="center"/>
                </w:tcPr>
                <w:p w:rsidR="00EA3BC3" w:rsidRPr="00EA3BC3" w:rsidRDefault="005C0F87" w:rsidP="00EA3BC3">
                  <w:pPr>
                    <w:pStyle w:val="Other0"/>
                  </w:pPr>
                  <w:r w:rsidRPr="005C0F87">
                    <w:t>Linia bezprzewodowa – syste</w:t>
                  </w:r>
                  <w:r>
                    <w:t>m urządzeń, służących do nadawa</w:t>
                  </w:r>
                  <w:r w:rsidRPr="005C0F87">
                    <w:t>nia i odbierania analogowych lub cyfrowych transmisji radiowych</w:t>
                  </w:r>
                </w:p>
              </w:tc>
              <w:tc>
                <w:tcPr>
                  <w:tcW w:w="3962" w:type="dxa"/>
                  <w:vAlign w:val="center"/>
                </w:tcPr>
                <w:p w:rsidR="00EA3BC3" w:rsidRPr="00EA3BC3" w:rsidRDefault="00EA3BC3" w:rsidP="00EA3BC3">
                  <w:pPr>
                    <w:pStyle w:val="Other0"/>
                  </w:pPr>
                  <w:r w:rsidRPr="00EA3BC3">
                    <w:t>09-2023</w:t>
                  </w:r>
                </w:p>
              </w:tc>
            </w:tr>
            <w:tr w:rsidR="005C0F87" w:rsidRPr="00EA3BC3" w:rsidTr="005C0F87">
              <w:tc>
                <w:tcPr>
                  <w:tcW w:w="3961" w:type="dxa"/>
                  <w:vAlign w:val="center"/>
                </w:tcPr>
                <w:p w:rsidR="005C0F87" w:rsidRPr="00EA3BC3" w:rsidRDefault="005C0F87" w:rsidP="005C0F87">
                  <w:pPr>
                    <w:pStyle w:val="Other0"/>
                  </w:pPr>
                  <w:r w:rsidRPr="005C0F87">
                    <w:t>Węzeł własny lub współdzielony – urządzenie telekomunikacyjne l</w:t>
                  </w:r>
                  <w:r>
                    <w:t>ub zespół urządzeń telekomunika</w:t>
                  </w:r>
                  <w:r w:rsidRPr="005C0F87">
                    <w:t>cyjnych, zapewniających fizyczne p</w:t>
                  </w:r>
                  <w:r>
                    <w:t>ołączenie sieci telekomunikacyjnych, będący w posiadaniu jed</w:t>
                  </w:r>
                  <w:r w:rsidRPr="005C0F87">
                    <w:t>nego podmiotu lub stanowiących współwłasność</w:t>
                  </w:r>
                </w:p>
              </w:tc>
              <w:tc>
                <w:tcPr>
                  <w:tcW w:w="3962" w:type="dxa"/>
                  <w:vAlign w:val="center"/>
                </w:tcPr>
                <w:p w:rsidR="005C0F87" w:rsidRPr="00EA3BC3" w:rsidRDefault="005C0F87" w:rsidP="005C0F87">
                  <w:pPr>
                    <w:pStyle w:val="Other0"/>
                  </w:pPr>
                  <w:r w:rsidRPr="00EA3BC3">
                    <w:t>09-2023</w:t>
                  </w:r>
                </w:p>
              </w:tc>
            </w:tr>
            <w:tr w:rsidR="005C0F87" w:rsidRPr="00EA3BC3" w:rsidTr="005C0F87">
              <w:tc>
                <w:tcPr>
                  <w:tcW w:w="3961" w:type="dxa"/>
                  <w:vAlign w:val="center"/>
                </w:tcPr>
                <w:p w:rsidR="005C0F87" w:rsidRPr="00EA3BC3" w:rsidRDefault="005C0F87" w:rsidP="005C0F87">
                  <w:pPr>
                    <w:pStyle w:val="Other0"/>
                  </w:pPr>
                  <w:r w:rsidRPr="005C0F87">
                    <w:t>Zasięgi mobilne warstwy rastrowe (</w:t>
                  </w:r>
                  <w:r>
                    <w:t>GRID) lub usługi sieciowe zasię</w:t>
                  </w:r>
                  <w:r w:rsidRPr="005C0F87">
                    <w:t>gów sieci mobilnej pochodzące od operatorów mobilnych wraz</w:t>
                  </w:r>
                  <w:r>
                    <w:t xml:space="preserve"> z informacjami o danych źródło</w:t>
                  </w:r>
                  <w:r w:rsidRPr="005C0F87">
                    <w:t>wych, wykorzystanych modelach i ich parametrach technicznych</w:t>
                  </w:r>
                </w:p>
              </w:tc>
              <w:tc>
                <w:tcPr>
                  <w:tcW w:w="3962" w:type="dxa"/>
                  <w:vAlign w:val="center"/>
                </w:tcPr>
                <w:p w:rsidR="005C0F87" w:rsidRPr="00EA3BC3" w:rsidRDefault="005C0F87" w:rsidP="005C0F87">
                  <w:pPr>
                    <w:pStyle w:val="Other0"/>
                  </w:pPr>
                  <w:r w:rsidRPr="00885F3A">
                    <w:t>12-2023</w:t>
                  </w:r>
                </w:p>
              </w:tc>
            </w:tr>
          </w:tbl>
          <w:p w:rsidR="004B6B09" w:rsidRPr="00414412" w:rsidRDefault="004B6B09" w:rsidP="004B6B09">
            <w:pPr>
              <w:pStyle w:val="Other0"/>
              <w:rPr>
                <w:b/>
              </w:rPr>
            </w:pPr>
          </w:p>
          <w:p w:rsidR="005C0F87" w:rsidRDefault="005C0F87" w:rsidP="004B6B09">
            <w:pPr>
              <w:pStyle w:val="Other0"/>
              <w:rPr>
                <w:b/>
              </w:rPr>
            </w:pPr>
            <w:r w:rsidRPr="00414412">
              <w:rPr>
                <w:b/>
              </w:rPr>
              <w:t>Produkty końcowe projektu:</w:t>
            </w:r>
          </w:p>
          <w:p w:rsidR="005C0F87" w:rsidRPr="00EB791E" w:rsidRDefault="005C0F87" w:rsidP="004B6B09">
            <w:pPr>
              <w:pStyle w:val="Other0"/>
              <w:rPr>
                <w:b/>
              </w:rPr>
            </w:pPr>
          </w:p>
          <w:tbl>
            <w:tblPr>
              <w:tblStyle w:val="Tabela-Siatka"/>
              <w:tblW w:w="7923" w:type="dxa"/>
              <w:tblLayout w:type="fixed"/>
              <w:tblLook w:val="04A0" w:firstRow="1" w:lastRow="0" w:firstColumn="1" w:lastColumn="0" w:noHBand="0" w:noVBand="1"/>
            </w:tblPr>
            <w:tblGrid>
              <w:gridCol w:w="3961"/>
              <w:gridCol w:w="3962"/>
            </w:tblGrid>
            <w:tr w:rsidR="005C0F87" w:rsidTr="005C0F87">
              <w:tc>
                <w:tcPr>
                  <w:tcW w:w="3961" w:type="dxa"/>
                  <w:shd w:val="clear" w:color="auto" w:fill="D9D9D9" w:themeFill="background1" w:themeFillShade="D9"/>
                  <w:vAlign w:val="center"/>
                </w:tcPr>
                <w:p w:rsidR="005C0F87" w:rsidRDefault="005C0F87" w:rsidP="005C0F87">
                  <w:pPr>
                    <w:pStyle w:val="Other0"/>
                  </w:pPr>
                  <w:r>
                    <w:rPr>
                      <w:b/>
                      <w:bCs/>
                    </w:rPr>
                    <w:t>Nazwa produktu</w:t>
                  </w:r>
                </w:p>
              </w:tc>
              <w:tc>
                <w:tcPr>
                  <w:tcW w:w="3962" w:type="dxa"/>
                  <w:shd w:val="clear" w:color="auto" w:fill="D9D9D9" w:themeFill="background1" w:themeFillShade="D9"/>
                  <w:vAlign w:val="center"/>
                </w:tcPr>
                <w:p w:rsidR="005C0F87" w:rsidRDefault="005C0F87" w:rsidP="005C0F87">
                  <w:pPr>
                    <w:pStyle w:val="Other0"/>
                  </w:pPr>
                  <w:r>
                    <w:rPr>
                      <w:b/>
                      <w:bCs/>
                    </w:rPr>
                    <w:t>Data wdrożenia</w:t>
                  </w:r>
                </w:p>
              </w:tc>
            </w:tr>
            <w:tr w:rsidR="005C0F87" w:rsidTr="005C0F87">
              <w:tc>
                <w:tcPr>
                  <w:tcW w:w="3961" w:type="dxa"/>
                  <w:vAlign w:val="center"/>
                </w:tcPr>
                <w:p w:rsidR="005C0F87" w:rsidRDefault="005C0F87" w:rsidP="005C0F87">
                  <w:pPr>
                    <w:pStyle w:val="Other0"/>
                  </w:pPr>
                  <w:r w:rsidRPr="005C0F87">
                    <w:t>System PIT rozbudowany o nowe funkcjonalności</w:t>
                  </w:r>
                </w:p>
              </w:tc>
              <w:tc>
                <w:tcPr>
                  <w:tcW w:w="3962" w:type="dxa"/>
                  <w:vAlign w:val="center"/>
                </w:tcPr>
                <w:p w:rsidR="005C0F87" w:rsidRDefault="005C0F87" w:rsidP="005C0F87">
                  <w:pPr>
                    <w:pStyle w:val="Other0"/>
                  </w:pPr>
                  <w:r>
                    <w:t>12</w:t>
                  </w:r>
                  <w:r w:rsidRPr="00EA3BC3">
                    <w:t>-2023</w:t>
                  </w:r>
                </w:p>
              </w:tc>
            </w:tr>
            <w:tr w:rsidR="005C0F87" w:rsidTr="005C0F87">
              <w:tc>
                <w:tcPr>
                  <w:tcW w:w="3961" w:type="dxa"/>
                  <w:vAlign w:val="center"/>
                </w:tcPr>
                <w:p w:rsidR="005C0F87" w:rsidRDefault="005C0F87" w:rsidP="005C0F87">
                  <w:pPr>
                    <w:pStyle w:val="Other0"/>
                  </w:pPr>
                  <w:r w:rsidRPr="005C0F87">
                    <w:t>API PIT-IS – umożliwiające tworzenie zaawansowanych aplikacji mapowych</w:t>
                  </w:r>
                </w:p>
              </w:tc>
              <w:tc>
                <w:tcPr>
                  <w:tcW w:w="3962" w:type="dxa"/>
                  <w:vAlign w:val="center"/>
                </w:tcPr>
                <w:p w:rsidR="005C0F87" w:rsidRDefault="005C0F87" w:rsidP="005C0F87">
                  <w:pPr>
                    <w:pStyle w:val="Other0"/>
                  </w:pPr>
                  <w:r>
                    <w:t>12</w:t>
                  </w:r>
                  <w:r w:rsidRPr="00EA3BC3">
                    <w:t>-2023</w:t>
                  </w:r>
                </w:p>
              </w:tc>
            </w:tr>
            <w:tr w:rsidR="005C0F87" w:rsidTr="005C0F87">
              <w:tc>
                <w:tcPr>
                  <w:tcW w:w="3961" w:type="dxa"/>
                  <w:vAlign w:val="center"/>
                </w:tcPr>
                <w:p w:rsidR="005C0F87" w:rsidRPr="00EA3BC3" w:rsidRDefault="005C0F87" w:rsidP="005C0F87">
                  <w:pPr>
                    <w:pStyle w:val="Other0"/>
                  </w:pPr>
                  <w:r w:rsidRPr="00EA3BC3">
                    <w:t>Komórki stacji bazowych</w:t>
                  </w:r>
                </w:p>
              </w:tc>
              <w:tc>
                <w:tcPr>
                  <w:tcW w:w="3962" w:type="dxa"/>
                  <w:vAlign w:val="center"/>
                </w:tcPr>
                <w:p w:rsidR="005C0F87" w:rsidRPr="00EA3BC3" w:rsidRDefault="005C0F87" w:rsidP="005C0F87">
                  <w:pPr>
                    <w:pStyle w:val="Other0"/>
                  </w:pPr>
                  <w:r>
                    <w:t>12</w:t>
                  </w:r>
                  <w:r w:rsidRPr="00EA3BC3">
                    <w:t>-2023</w:t>
                  </w:r>
                </w:p>
              </w:tc>
            </w:tr>
            <w:tr w:rsidR="005C0F87" w:rsidRPr="00EA3BC3" w:rsidTr="005C0F87">
              <w:tc>
                <w:tcPr>
                  <w:tcW w:w="3961" w:type="dxa"/>
                  <w:vAlign w:val="center"/>
                </w:tcPr>
                <w:p w:rsidR="005C0F87" w:rsidRPr="00EA3BC3" w:rsidRDefault="005C0F87" w:rsidP="005C0F87">
                  <w:pPr>
                    <w:pStyle w:val="Other0"/>
                  </w:pPr>
                  <w:r>
                    <w:t>API PIT- POPYT- umożliwiające pobranie danych doty</w:t>
                  </w:r>
                  <w:r w:rsidRPr="005C0F87">
                    <w:t>czących popytu na usługi</w:t>
                  </w:r>
                </w:p>
              </w:tc>
              <w:tc>
                <w:tcPr>
                  <w:tcW w:w="3962" w:type="dxa"/>
                  <w:vAlign w:val="center"/>
                </w:tcPr>
                <w:p w:rsidR="005C0F87" w:rsidRPr="00EA3BC3" w:rsidRDefault="005C0F87" w:rsidP="005C0F87">
                  <w:pPr>
                    <w:pStyle w:val="Other0"/>
                  </w:pPr>
                  <w:r w:rsidRPr="00EA3BC3">
                    <w:t>09-2023</w:t>
                  </w:r>
                </w:p>
              </w:tc>
            </w:tr>
            <w:tr w:rsidR="005C0F87" w:rsidRPr="00EA3BC3" w:rsidTr="005C0F87">
              <w:tc>
                <w:tcPr>
                  <w:tcW w:w="3961" w:type="dxa"/>
                  <w:vAlign w:val="center"/>
                </w:tcPr>
                <w:p w:rsidR="005C0F87" w:rsidRPr="00EA3BC3" w:rsidRDefault="005C0F87" w:rsidP="005C0F87">
                  <w:pPr>
                    <w:pStyle w:val="Other0"/>
                  </w:pPr>
                  <w:r w:rsidRPr="005C0F87">
                    <w:t>Zgłaszanie popytu na</w:t>
                  </w:r>
                  <w:r>
                    <w:t xml:space="preserve"> usługi szerokopasmowe -  narzędzie umożliwiające zgłoszenie zainteresowania dodat</w:t>
                  </w:r>
                  <w:r w:rsidRPr="005C0F87">
                    <w:t>kowymi usługami poza tymi, które już są dostępne w danym miejscu.</w:t>
                  </w:r>
                </w:p>
              </w:tc>
              <w:tc>
                <w:tcPr>
                  <w:tcW w:w="3962" w:type="dxa"/>
                  <w:vAlign w:val="center"/>
                </w:tcPr>
                <w:p w:rsidR="005C0F87" w:rsidRPr="00EA3BC3" w:rsidRDefault="005C0F87" w:rsidP="005C0F87">
                  <w:pPr>
                    <w:pStyle w:val="Other0"/>
                  </w:pPr>
                  <w:r>
                    <w:t>12</w:t>
                  </w:r>
                  <w:r w:rsidRPr="00EA3BC3">
                    <w:t>-2023</w:t>
                  </w:r>
                </w:p>
              </w:tc>
            </w:tr>
            <w:tr w:rsidR="005C0F87" w:rsidRPr="00EA3BC3" w:rsidTr="005C0F87">
              <w:tc>
                <w:tcPr>
                  <w:tcW w:w="3961" w:type="dxa"/>
                  <w:vAlign w:val="center"/>
                </w:tcPr>
                <w:p w:rsidR="005C0F87" w:rsidRPr="00EA3BC3" w:rsidRDefault="005C0F87" w:rsidP="005C0F87">
                  <w:pPr>
                    <w:pStyle w:val="Other0"/>
                  </w:pPr>
                  <w:r w:rsidRPr="005C0F87">
                    <w:t>Model jakości danych dl</w:t>
                  </w:r>
                  <w:r>
                    <w:t>a infrastruktury i usług teleko</w:t>
                  </w:r>
                  <w:r w:rsidRPr="005C0F87">
                    <w:t>munikacyjnych.</w:t>
                  </w:r>
                </w:p>
              </w:tc>
              <w:tc>
                <w:tcPr>
                  <w:tcW w:w="3962" w:type="dxa"/>
                  <w:vAlign w:val="center"/>
                </w:tcPr>
                <w:p w:rsidR="005C0F87" w:rsidRPr="00EA3BC3" w:rsidRDefault="005C0F87" w:rsidP="005C0F87">
                  <w:pPr>
                    <w:pStyle w:val="Other0"/>
                  </w:pPr>
                  <w:r>
                    <w:t>07</w:t>
                  </w:r>
                  <w:r w:rsidRPr="00EA3BC3">
                    <w:t>-2023</w:t>
                  </w:r>
                </w:p>
              </w:tc>
            </w:tr>
            <w:tr w:rsidR="005C0F87" w:rsidRPr="00EA3BC3" w:rsidTr="005C0F87">
              <w:tc>
                <w:tcPr>
                  <w:tcW w:w="3961" w:type="dxa"/>
                  <w:vAlign w:val="center"/>
                </w:tcPr>
                <w:p w:rsidR="005C0F87" w:rsidRPr="00EA3BC3" w:rsidRDefault="005C0F87" w:rsidP="005C0F87">
                  <w:pPr>
                    <w:pStyle w:val="Other0"/>
                  </w:pPr>
                  <w:r w:rsidRPr="005C0F87">
                    <w:t>Zaktualizowany model</w:t>
                  </w:r>
                  <w:r>
                    <w:t xml:space="preserve"> danych gromadzonych w ramach Systemu PIT dla funk</w:t>
                  </w:r>
                  <w:r w:rsidRPr="005C0F87">
                    <w:t>cjonującej w UKE hurtowni danych.</w:t>
                  </w:r>
                </w:p>
              </w:tc>
              <w:tc>
                <w:tcPr>
                  <w:tcW w:w="3962" w:type="dxa"/>
                  <w:vAlign w:val="center"/>
                </w:tcPr>
                <w:p w:rsidR="005C0F87" w:rsidRPr="00EA3BC3" w:rsidRDefault="005C0F87" w:rsidP="005C0F87">
                  <w:pPr>
                    <w:pStyle w:val="Other0"/>
                  </w:pPr>
                  <w:r>
                    <w:t>12</w:t>
                  </w:r>
                  <w:r w:rsidRPr="00EA3BC3">
                    <w:t>-2023</w:t>
                  </w:r>
                </w:p>
              </w:tc>
            </w:tr>
            <w:tr w:rsidR="005C0F87" w:rsidRPr="00EA3BC3" w:rsidTr="005C0F87">
              <w:tc>
                <w:tcPr>
                  <w:tcW w:w="3961" w:type="dxa"/>
                  <w:vAlign w:val="center"/>
                </w:tcPr>
                <w:p w:rsidR="005C0F87" w:rsidRPr="00EA3BC3" w:rsidRDefault="005C0F87" w:rsidP="005C0F87">
                  <w:pPr>
                    <w:pStyle w:val="Other0"/>
                  </w:pPr>
                  <w:r w:rsidRPr="005C0F87">
                    <w:t>Spotkania informacyjne</w:t>
                  </w:r>
                  <w:r>
                    <w:t xml:space="preserve"> dla przedsiębiorców telekomuni</w:t>
                  </w:r>
                  <w:r w:rsidRPr="005C0F87">
                    <w:t>kacyjnych – zarówno na etapie tworzenia now</w:t>
                  </w:r>
                  <w:r>
                    <w:t>ych funkcjonalności, w celu konsultacji przyjmowanych roz</w:t>
                  </w:r>
                  <w:r w:rsidRPr="005C0F87">
                    <w:t>wiązań jak i po ich wdrożeniu w celu prezentacji</w:t>
                  </w:r>
                </w:p>
              </w:tc>
              <w:tc>
                <w:tcPr>
                  <w:tcW w:w="3962" w:type="dxa"/>
                  <w:vAlign w:val="center"/>
                </w:tcPr>
                <w:p w:rsidR="005C0F87" w:rsidRPr="00EA3BC3" w:rsidRDefault="005C0F87" w:rsidP="005C0F87">
                  <w:pPr>
                    <w:pStyle w:val="Other0"/>
                  </w:pPr>
                  <w:r>
                    <w:t>07</w:t>
                  </w:r>
                  <w:r w:rsidRPr="00EA3BC3">
                    <w:t>-2023</w:t>
                  </w:r>
                </w:p>
              </w:tc>
            </w:tr>
          </w:tbl>
          <w:p w:rsidR="005C0F87" w:rsidRDefault="005C0F87" w:rsidP="004B6B09">
            <w:pPr>
              <w:pStyle w:val="Other0"/>
            </w:pPr>
          </w:p>
          <w:p w:rsidR="004B6B09" w:rsidRDefault="004B6B09" w:rsidP="004B6B09">
            <w:pPr>
              <w:pStyle w:val="Other0"/>
              <w:rPr>
                <w:b/>
                <w:bCs/>
                <w:color w:val="000000"/>
              </w:rPr>
            </w:pPr>
            <w:r w:rsidRPr="00761D6B">
              <w:rPr>
                <w:b/>
                <w:bCs/>
                <w:color w:val="000000"/>
              </w:rPr>
              <w:t>Zmiany i przyczyna zmian w zakresie głównych produktów projektu w stosunku do pierwotnego planu dotyczą:</w:t>
            </w:r>
          </w:p>
          <w:p w:rsidR="00DB6F4A" w:rsidRPr="00B37A98" w:rsidRDefault="00DB6F4A" w:rsidP="004B6B09">
            <w:pPr>
              <w:pStyle w:val="Other0"/>
              <w:rPr>
                <w:bCs/>
                <w:color w:val="000000"/>
              </w:rPr>
            </w:pPr>
            <w:r w:rsidRPr="00B37A98">
              <w:rPr>
                <w:bCs/>
                <w:color w:val="000000"/>
              </w:rPr>
              <w:t>Nie dotyczy</w:t>
            </w:r>
          </w:p>
          <w:p w:rsidR="004B6B09" w:rsidRPr="005C6153" w:rsidRDefault="004B6B09" w:rsidP="00B37A98">
            <w:pPr>
              <w:pStyle w:val="Other0"/>
              <w:ind w:left="360"/>
              <w:rPr>
                <w:i/>
                <w:szCs w:val="20"/>
              </w:rPr>
            </w:pPr>
          </w:p>
        </w:tc>
      </w:tr>
      <w:tr w:rsidR="004D135D" w:rsidRPr="002450C4" w:rsidTr="00DC7D87">
        <w:tc>
          <w:tcPr>
            <w:tcW w:w="435" w:type="dxa"/>
          </w:tcPr>
          <w:p w:rsidR="004D135D" w:rsidRPr="002450C4" w:rsidRDefault="004D135D" w:rsidP="007A0A3D">
            <w:pPr>
              <w:pStyle w:val="Akapitzlist"/>
              <w:numPr>
                <w:ilvl w:val="0"/>
                <w:numId w:val="1"/>
              </w:numPr>
              <w:rPr>
                <w:sz w:val="18"/>
                <w:szCs w:val="20"/>
              </w:rPr>
            </w:pPr>
          </w:p>
        </w:tc>
        <w:tc>
          <w:tcPr>
            <w:tcW w:w="1687" w:type="dxa"/>
          </w:tcPr>
          <w:p w:rsidR="004D135D" w:rsidRDefault="004D135D">
            <w:pPr>
              <w:rPr>
                <w:sz w:val="18"/>
                <w:szCs w:val="20"/>
              </w:rPr>
            </w:pPr>
            <w:r>
              <w:rPr>
                <w:sz w:val="18"/>
                <w:szCs w:val="20"/>
              </w:rPr>
              <w:t>E-usługi dla obywateli i przedsiębiorców</w:t>
            </w:r>
          </w:p>
        </w:tc>
        <w:tc>
          <w:tcPr>
            <w:tcW w:w="7087" w:type="dxa"/>
          </w:tcPr>
          <w:p w:rsidR="00970814" w:rsidRPr="00E210BE" w:rsidRDefault="00970814" w:rsidP="00E210BE">
            <w:pPr>
              <w:pStyle w:val="Other0"/>
              <w:jc w:val="both"/>
              <w:rPr>
                <w:b/>
              </w:rPr>
            </w:pPr>
          </w:p>
          <w:p w:rsidR="00111C86" w:rsidRDefault="0092342B" w:rsidP="00950C6B">
            <w:pPr>
              <w:pStyle w:val="Akapitzlist"/>
              <w:numPr>
                <w:ilvl w:val="0"/>
                <w:numId w:val="7"/>
              </w:numPr>
              <w:ind w:left="175" w:hanging="283"/>
              <w:rPr>
                <w:b/>
                <w:bCs/>
                <w:i/>
                <w:sz w:val="18"/>
                <w:szCs w:val="20"/>
              </w:rPr>
            </w:pPr>
            <w:r w:rsidRPr="0092342B">
              <w:rPr>
                <w:b/>
                <w:bCs/>
                <w:i/>
                <w:sz w:val="18"/>
                <w:szCs w:val="20"/>
              </w:rPr>
              <w:t xml:space="preserve">PIT-IS </w:t>
            </w:r>
            <w:r w:rsidRPr="00735719">
              <w:rPr>
                <w:b/>
                <w:bCs/>
                <w:i/>
                <w:sz w:val="18"/>
                <w:szCs w:val="20"/>
              </w:rPr>
              <w:t>- usługa umożliwiająca przekazywanie danych w ramach prowadzonej przez Prezesa UKE inwentaryzacji infrastruktury i usług telekomunikacyjnych.</w:t>
            </w:r>
          </w:p>
          <w:p w:rsidR="00111C86" w:rsidRDefault="00111C86" w:rsidP="00950C6B">
            <w:pPr>
              <w:pStyle w:val="Akapitzlist"/>
              <w:ind w:left="175"/>
              <w:rPr>
                <w:bCs/>
                <w:i/>
                <w:sz w:val="18"/>
                <w:szCs w:val="20"/>
              </w:rPr>
            </w:pPr>
            <w:r>
              <w:rPr>
                <w:bCs/>
                <w:i/>
                <w:sz w:val="18"/>
                <w:szCs w:val="20"/>
              </w:rPr>
              <w:t>P</w:t>
            </w:r>
            <w:r w:rsidR="0092342B">
              <w:rPr>
                <w:bCs/>
                <w:i/>
                <w:sz w:val="18"/>
                <w:szCs w:val="20"/>
              </w:rPr>
              <w:t>lanowana data wdrożenia: 12-2022</w:t>
            </w:r>
          </w:p>
          <w:p w:rsidR="00111C86" w:rsidRDefault="00111C86" w:rsidP="00950C6B">
            <w:pPr>
              <w:pStyle w:val="Akapitzlist"/>
              <w:ind w:left="175"/>
              <w:rPr>
                <w:bCs/>
                <w:i/>
                <w:sz w:val="18"/>
                <w:szCs w:val="20"/>
              </w:rPr>
            </w:pPr>
            <w:r>
              <w:rPr>
                <w:bCs/>
                <w:i/>
                <w:sz w:val="18"/>
                <w:szCs w:val="20"/>
              </w:rPr>
              <w:t>R</w:t>
            </w:r>
            <w:r w:rsidR="0092342B">
              <w:rPr>
                <w:bCs/>
                <w:i/>
                <w:sz w:val="18"/>
                <w:szCs w:val="20"/>
              </w:rPr>
              <w:t>zeczywista data wdrożenia: 12-2023</w:t>
            </w:r>
          </w:p>
          <w:p w:rsidR="00D7727E" w:rsidRDefault="00D7727E" w:rsidP="00950C6B">
            <w:pPr>
              <w:pStyle w:val="Akapitzlist"/>
              <w:ind w:left="175"/>
              <w:rPr>
                <w:bCs/>
                <w:i/>
                <w:sz w:val="18"/>
                <w:szCs w:val="20"/>
              </w:rPr>
            </w:pPr>
            <w:r>
              <w:rPr>
                <w:bCs/>
                <w:i/>
                <w:sz w:val="18"/>
                <w:szCs w:val="20"/>
              </w:rPr>
              <w:t xml:space="preserve">Krótki opis e-usługi: </w:t>
            </w:r>
            <w:r w:rsidR="00AE50C5" w:rsidRPr="00AE50C5">
              <w:rPr>
                <w:bCs/>
                <w:i/>
                <w:sz w:val="18"/>
                <w:szCs w:val="20"/>
              </w:rPr>
              <w:t>usługa umożliwiająca przekazywanie danych w ramach prowadzonej przez Prezesa UKE inwentaryzacji infrastruktury i usług telekomunikacyjnych.</w:t>
            </w:r>
          </w:p>
          <w:p w:rsidR="00153463" w:rsidRDefault="00153463" w:rsidP="00950C6B">
            <w:pPr>
              <w:pStyle w:val="Akapitzlist"/>
              <w:ind w:left="175"/>
              <w:rPr>
                <w:bCs/>
                <w:i/>
                <w:sz w:val="18"/>
                <w:szCs w:val="20"/>
              </w:rPr>
            </w:pPr>
            <w:r>
              <w:rPr>
                <w:bCs/>
                <w:i/>
                <w:sz w:val="18"/>
                <w:szCs w:val="20"/>
              </w:rPr>
              <w:t xml:space="preserve">Wyjaśnienie </w:t>
            </w:r>
            <w:r w:rsidR="000D768A">
              <w:rPr>
                <w:bCs/>
                <w:i/>
                <w:sz w:val="18"/>
                <w:szCs w:val="20"/>
              </w:rPr>
              <w:t xml:space="preserve">opóźnienia </w:t>
            </w:r>
            <w:r>
              <w:rPr>
                <w:bCs/>
                <w:i/>
                <w:sz w:val="18"/>
                <w:szCs w:val="20"/>
              </w:rPr>
              <w:t xml:space="preserve">rzeczywistej daty wdrożenia: </w:t>
            </w:r>
          </w:p>
          <w:p w:rsidR="00153463" w:rsidRDefault="00153463" w:rsidP="00950C6B">
            <w:pPr>
              <w:pStyle w:val="Akapitzlist"/>
              <w:ind w:left="175"/>
              <w:rPr>
                <w:bCs/>
                <w:i/>
                <w:sz w:val="18"/>
                <w:szCs w:val="20"/>
              </w:rPr>
            </w:pPr>
            <w:r w:rsidRPr="00153463">
              <w:rPr>
                <w:bCs/>
                <w:i/>
                <w:sz w:val="18"/>
                <w:szCs w:val="20"/>
              </w:rPr>
              <w:t xml:space="preserve">Pierwotna planowana data wdrożenia usługi to luty 2023 r. Zgodnie z </w:t>
            </w:r>
            <w:r>
              <w:rPr>
                <w:bCs/>
                <w:i/>
                <w:sz w:val="18"/>
                <w:szCs w:val="20"/>
              </w:rPr>
              <w:t>Aneksem nr 2 data wdrożenia ule</w:t>
            </w:r>
            <w:r w:rsidRPr="00153463">
              <w:rPr>
                <w:bCs/>
                <w:i/>
                <w:sz w:val="18"/>
                <w:szCs w:val="20"/>
              </w:rPr>
              <w:t xml:space="preserve">gła zmianie na grudzień 2022 r. Wykonawca we wskazanym terminie nie przekazał do odbioru produktu umożliwiającego udostępnienie usługi. </w:t>
            </w:r>
            <w:r w:rsidR="000D768A">
              <w:rPr>
                <w:bCs/>
                <w:i/>
                <w:sz w:val="18"/>
                <w:szCs w:val="20"/>
              </w:rPr>
              <w:t>Zwłoka oraz powtarzają</w:t>
            </w:r>
            <w:r w:rsidRPr="00153463">
              <w:rPr>
                <w:bCs/>
                <w:i/>
                <w:sz w:val="18"/>
                <w:szCs w:val="20"/>
              </w:rPr>
              <w:t>ce się błędy w przekazywanej przez Wykonawcę usługi PIT-IS spowodowała opóźnienie rzeczywistej daty wdrożenia.</w:t>
            </w:r>
          </w:p>
          <w:p w:rsidR="00111C86" w:rsidRDefault="00E200DC" w:rsidP="00950C6B">
            <w:pPr>
              <w:pStyle w:val="Akapitzlist"/>
              <w:ind w:left="175"/>
              <w:rPr>
                <w:bCs/>
                <w:i/>
                <w:sz w:val="18"/>
                <w:szCs w:val="20"/>
              </w:rPr>
            </w:pPr>
            <w:r>
              <w:rPr>
                <w:bCs/>
                <w:i/>
                <w:sz w:val="18"/>
                <w:szCs w:val="20"/>
              </w:rPr>
              <w:t xml:space="preserve">Zakres oddziaływania: </w:t>
            </w:r>
            <w:r w:rsidRPr="00E200DC">
              <w:rPr>
                <w:bCs/>
                <w:i/>
                <w:sz w:val="18"/>
                <w:szCs w:val="20"/>
              </w:rPr>
              <w:t>Przedsiębiorcy telekomunikacyjni, JST oraz PUP (ok</w:t>
            </w:r>
            <w:r>
              <w:rPr>
                <w:bCs/>
                <w:i/>
                <w:sz w:val="18"/>
                <w:szCs w:val="20"/>
              </w:rPr>
              <w:t>.</w:t>
            </w:r>
            <w:r w:rsidRPr="00E200DC">
              <w:rPr>
                <w:bCs/>
                <w:i/>
                <w:sz w:val="18"/>
                <w:szCs w:val="20"/>
              </w:rPr>
              <w:t xml:space="preserve"> 17800 transakcji rocznie)</w:t>
            </w:r>
            <w:r w:rsidR="00111C86">
              <w:rPr>
                <w:bCs/>
                <w:i/>
                <w:sz w:val="18"/>
                <w:szCs w:val="20"/>
              </w:rPr>
              <w:t>.</w:t>
            </w:r>
          </w:p>
          <w:p w:rsidR="00153463" w:rsidRPr="00153463" w:rsidRDefault="00111C86" w:rsidP="00950C6B">
            <w:pPr>
              <w:pStyle w:val="Akapitzlist"/>
              <w:ind w:left="175"/>
              <w:rPr>
                <w:bCs/>
                <w:i/>
                <w:sz w:val="18"/>
                <w:szCs w:val="20"/>
              </w:rPr>
            </w:pPr>
            <w:r w:rsidRPr="00B91B02">
              <w:rPr>
                <w:bCs/>
                <w:i/>
                <w:sz w:val="18"/>
                <w:szCs w:val="20"/>
              </w:rPr>
              <w:t>Poziom dojrzałości:</w:t>
            </w:r>
            <w:r w:rsidR="00164343" w:rsidRPr="00B91B02">
              <w:rPr>
                <w:bCs/>
                <w:i/>
                <w:sz w:val="18"/>
                <w:szCs w:val="20"/>
              </w:rPr>
              <w:t xml:space="preserve"> </w:t>
            </w:r>
            <w:r w:rsidR="00E200DC">
              <w:rPr>
                <w:bCs/>
                <w:i/>
                <w:sz w:val="18"/>
                <w:szCs w:val="20"/>
              </w:rPr>
              <w:t>5</w:t>
            </w:r>
            <w:r w:rsidR="00164343" w:rsidRPr="00B91B02">
              <w:rPr>
                <w:bCs/>
                <w:i/>
                <w:sz w:val="18"/>
                <w:szCs w:val="20"/>
              </w:rPr>
              <w:t xml:space="preserve"> </w:t>
            </w:r>
            <w:r w:rsidR="00153463">
              <w:rPr>
                <w:bCs/>
                <w:i/>
                <w:sz w:val="18"/>
                <w:szCs w:val="20"/>
              </w:rPr>
              <w:t>–</w:t>
            </w:r>
            <w:r w:rsidR="00E200DC">
              <w:rPr>
                <w:bCs/>
                <w:i/>
                <w:sz w:val="18"/>
                <w:szCs w:val="20"/>
              </w:rPr>
              <w:t xml:space="preserve"> personalizacja</w:t>
            </w:r>
            <w:r w:rsidR="004D7700">
              <w:rPr>
                <w:bCs/>
                <w:i/>
                <w:sz w:val="18"/>
                <w:szCs w:val="20"/>
              </w:rPr>
              <w:t xml:space="preserve"> </w:t>
            </w:r>
          </w:p>
          <w:p w:rsidR="00111C86" w:rsidRDefault="00153463" w:rsidP="00950C6B">
            <w:pPr>
              <w:pStyle w:val="Akapitzlist"/>
              <w:numPr>
                <w:ilvl w:val="0"/>
                <w:numId w:val="7"/>
              </w:numPr>
              <w:ind w:left="175" w:hanging="283"/>
              <w:rPr>
                <w:b/>
                <w:bCs/>
                <w:i/>
                <w:sz w:val="18"/>
                <w:szCs w:val="20"/>
              </w:rPr>
            </w:pPr>
            <w:r w:rsidRPr="00153463">
              <w:rPr>
                <w:b/>
                <w:bCs/>
                <w:i/>
                <w:sz w:val="18"/>
                <w:szCs w:val="20"/>
              </w:rPr>
              <w:t xml:space="preserve">PIT-prezentacja danych IS- usługa umożliwiająca wykonanie analiz i generowanie raportów obejmujących dane o infrastrukturze szerokopasmowej (IS) oraz dane o infrastrukturze technicznej dostępnej na danym terenie. Przedsiębiorcy będą mieli możliwość na przykład samodzielnego uzyskania </w:t>
            </w:r>
            <w:r w:rsidR="00D739A2" w:rsidRPr="00153463">
              <w:rPr>
                <w:b/>
                <w:bCs/>
                <w:i/>
                <w:sz w:val="18"/>
                <w:szCs w:val="20"/>
              </w:rPr>
              <w:t>informacji,</w:t>
            </w:r>
            <w:r w:rsidRPr="00153463">
              <w:rPr>
                <w:b/>
                <w:bCs/>
                <w:i/>
                <w:sz w:val="18"/>
                <w:szCs w:val="20"/>
              </w:rPr>
              <w:t xml:space="preserve"> gdzie na terenie kraju znajdują się tzw. białe plamy.</w:t>
            </w:r>
          </w:p>
          <w:p w:rsidR="00111C86" w:rsidRPr="00111C86" w:rsidRDefault="00111C86" w:rsidP="00950C6B">
            <w:pPr>
              <w:pStyle w:val="Akapitzlist"/>
              <w:ind w:left="175"/>
              <w:rPr>
                <w:bCs/>
                <w:i/>
                <w:sz w:val="18"/>
                <w:szCs w:val="20"/>
              </w:rPr>
            </w:pPr>
            <w:r w:rsidRPr="00111C86">
              <w:rPr>
                <w:bCs/>
                <w:i/>
                <w:sz w:val="18"/>
                <w:szCs w:val="20"/>
              </w:rPr>
              <w:t>P</w:t>
            </w:r>
            <w:r w:rsidR="00153463">
              <w:rPr>
                <w:bCs/>
                <w:i/>
                <w:sz w:val="18"/>
                <w:szCs w:val="20"/>
              </w:rPr>
              <w:t>lanowana data wdrożenia: 06-2023</w:t>
            </w:r>
          </w:p>
          <w:p w:rsidR="00111C86" w:rsidRDefault="00111C86" w:rsidP="00DC7D87">
            <w:pPr>
              <w:pStyle w:val="Akapitzlist"/>
              <w:ind w:left="175"/>
              <w:rPr>
                <w:bCs/>
                <w:i/>
                <w:sz w:val="18"/>
                <w:szCs w:val="20"/>
              </w:rPr>
            </w:pPr>
            <w:r w:rsidRPr="00DC7D87">
              <w:rPr>
                <w:bCs/>
                <w:i/>
                <w:sz w:val="18"/>
                <w:szCs w:val="20"/>
              </w:rPr>
              <w:t>Rze</w:t>
            </w:r>
            <w:r w:rsidR="00153463" w:rsidRPr="00DC7D87">
              <w:rPr>
                <w:bCs/>
                <w:i/>
                <w:sz w:val="18"/>
                <w:szCs w:val="20"/>
              </w:rPr>
              <w:t xml:space="preserve">czywista data wdrożenia: </w:t>
            </w:r>
            <w:r w:rsidR="00C77353">
              <w:rPr>
                <w:bCs/>
                <w:i/>
                <w:sz w:val="18"/>
                <w:szCs w:val="20"/>
              </w:rPr>
              <w:t>12-2023</w:t>
            </w:r>
          </w:p>
          <w:p w:rsidR="000D768A" w:rsidRPr="00F8198C" w:rsidRDefault="00D7727E" w:rsidP="00950C6B">
            <w:pPr>
              <w:pStyle w:val="Akapitzlist"/>
              <w:ind w:left="175"/>
              <w:rPr>
                <w:bCs/>
                <w:i/>
                <w:sz w:val="18"/>
                <w:szCs w:val="20"/>
              </w:rPr>
            </w:pPr>
            <w:r w:rsidRPr="00761D6B">
              <w:rPr>
                <w:bCs/>
                <w:i/>
                <w:sz w:val="18"/>
                <w:szCs w:val="20"/>
              </w:rPr>
              <w:t>Krótki opis e-usługi:</w:t>
            </w:r>
            <w:r w:rsidR="00392B23" w:rsidRPr="00761D6B">
              <w:t xml:space="preserve"> </w:t>
            </w:r>
            <w:r w:rsidR="00392B23" w:rsidRPr="00761D6B">
              <w:rPr>
                <w:bCs/>
                <w:i/>
                <w:sz w:val="18"/>
                <w:szCs w:val="20"/>
              </w:rPr>
              <w:t>usługa</w:t>
            </w:r>
            <w:r w:rsidR="00392B23" w:rsidRPr="00392B23">
              <w:rPr>
                <w:bCs/>
                <w:i/>
                <w:sz w:val="18"/>
                <w:szCs w:val="20"/>
              </w:rPr>
              <w:t xml:space="preserve"> umożliwiająca wykonanie analiz i generowanie raportów obejmujących dane o infrastrukturze szerokopasmowej (IS) oraz dane o infrastrukturze technicznej dostępnej na danym </w:t>
            </w:r>
            <w:r w:rsidR="00392B23" w:rsidRPr="00761D6B">
              <w:rPr>
                <w:bCs/>
                <w:i/>
                <w:sz w:val="18"/>
                <w:szCs w:val="20"/>
              </w:rPr>
              <w:t>terenie.</w:t>
            </w:r>
            <w:r w:rsidRPr="00761D6B">
              <w:rPr>
                <w:bCs/>
                <w:i/>
                <w:sz w:val="18"/>
                <w:szCs w:val="20"/>
              </w:rPr>
              <w:t xml:space="preserve"> </w:t>
            </w:r>
            <w:r w:rsidR="00DE34AE">
              <w:rPr>
                <w:bCs/>
                <w:i/>
                <w:sz w:val="18"/>
                <w:szCs w:val="20"/>
              </w:rPr>
              <w:t xml:space="preserve"> </w:t>
            </w:r>
            <w:r w:rsidR="000D768A" w:rsidRPr="00F8198C">
              <w:rPr>
                <w:bCs/>
                <w:i/>
                <w:sz w:val="18"/>
                <w:szCs w:val="20"/>
              </w:rPr>
              <w:t>Wyjaśnienie opóźnienia rzeczywistej daty wdrożenia:</w:t>
            </w:r>
          </w:p>
          <w:p w:rsidR="00DC7D87" w:rsidRDefault="00DC7D87" w:rsidP="00950C6B">
            <w:pPr>
              <w:pStyle w:val="Akapitzlist"/>
              <w:ind w:left="175"/>
              <w:rPr>
                <w:bCs/>
                <w:i/>
                <w:sz w:val="18"/>
                <w:szCs w:val="20"/>
              </w:rPr>
            </w:pPr>
            <w:r w:rsidRPr="00F8198C">
              <w:rPr>
                <w:bCs/>
                <w:i/>
                <w:sz w:val="18"/>
                <w:szCs w:val="20"/>
              </w:rPr>
              <w:t xml:space="preserve">Zgodnie z art. 29 ust. 6 oraz art. 29b ust. 1 ustawy z dnia 7 maja 2010 r. o wspieraniu rozwoju usług i sieci telekomunikacyjnych, udostępnianie danych o infrastrukturze wykorzystywanej na potrzeby świadczenia usług telekomunikacyjnych jest możliwe, o ile nie zagraża to obronności lub bezpieczeństwu państwa. W obecnej sytuacji geopolitycznej, powszechny dostęp do e-usług PIT-prezentacja danych IS  przez przedsiębiorców telekomunikacyjnych (ponad 4000 podmiotów) skutkuje możliwością pozyskania informacji o kluczowej infrastrukturze (również krytycznej) zapewniającej łączność i dostęp do sieci internet. Tym samym założony zakres oddziaływania </w:t>
            </w:r>
            <w:r w:rsidR="00A06C67" w:rsidRPr="00F8198C">
              <w:rPr>
                <w:bCs/>
                <w:i/>
                <w:sz w:val="18"/>
                <w:szCs w:val="20"/>
              </w:rPr>
              <w:t xml:space="preserve">w chwili obecnej </w:t>
            </w:r>
            <w:r w:rsidRPr="00F8198C">
              <w:rPr>
                <w:bCs/>
                <w:i/>
                <w:sz w:val="18"/>
                <w:szCs w:val="20"/>
              </w:rPr>
              <w:t>jest niemożliwy do osiągnięcia</w:t>
            </w:r>
            <w:r w:rsidR="00A06C67" w:rsidRPr="00F8198C">
              <w:rPr>
                <w:bCs/>
                <w:i/>
                <w:sz w:val="18"/>
                <w:szCs w:val="20"/>
              </w:rPr>
              <w:t>.</w:t>
            </w:r>
          </w:p>
          <w:p w:rsidR="00C77353" w:rsidRPr="005E3F73" w:rsidRDefault="00C77353" w:rsidP="00950C6B">
            <w:pPr>
              <w:pStyle w:val="Akapitzlist"/>
              <w:ind w:left="175"/>
              <w:rPr>
                <w:bCs/>
                <w:i/>
                <w:sz w:val="18"/>
                <w:szCs w:val="20"/>
              </w:rPr>
            </w:pPr>
            <w:r>
              <w:rPr>
                <w:bCs/>
                <w:i/>
                <w:sz w:val="18"/>
                <w:szCs w:val="20"/>
              </w:rPr>
              <w:t>Poziom dojrzałości: 5 personalizacja</w:t>
            </w:r>
          </w:p>
          <w:p w:rsidR="00111C86" w:rsidRPr="00A25180" w:rsidRDefault="00E11337" w:rsidP="00950C6B">
            <w:pPr>
              <w:pStyle w:val="Akapitzlist"/>
              <w:numPr>
                <w:ilvl w:val="0"/>
                <w:numId w:val="7"/>
              </w:numPr>
              <w:ind w:left="175" w:hanging="283"/>
              <w:rPr>
                <w:b/>
                <w:bCs/>
                <w:i/>
                <w:sz w:val="18"/>
                <w:szCs w:val="20"/>
              </w:rPr>
            </w:pPr>
            <w:r w:rsidRPr="00A25180">
              <w:rPr>
                <w:b/>
                <w:bCs/>
                <w:i/>
                <w:sz w:val="18"/>
                <w:szCs w:val="20"/>
              </w:rPr>
              <w:t>PIT- znajdź usługę usługa prezentująca jakie usługi szerokopasmowe są dostępne na danym obszarze i jacy operatorzy je dostarczają. Każde zapytanie będzie wizualizowane na mapie, dając obywatelowi możliwość weryfikacji sprawdzanego adresu.</w:t>
            </w:r>
          </w:p>
          <w:p w:rsidR="00111C86" w:rsidRPr="00A25180" w:rsidRDefault="00111C86" w:rsidP="00950C6B">
            <w:pPr>
              <w:pStyle w:val="Akapitzlist"/>
              <w:ind w:left="175"/>
              <w:rPr>
                <w:bCs/>
                <w:i/>
                <w:sz w:val="18"/>
                <w:szCs w:val="20"/>
              </w:rPr>
            </w:pPr>
            <w:r w:rsidRPr="00A25180">
              <w:rPr>
                <w:bCs/>
                <w:i/>
                <w:sz w:val="18"/>
                <w:szCs w:val="20"/>
              </w:rPr>
              <w:t xml:space="preserve">Planowana data wdrożenia: </w:t>
            </w:r>
            <w:r w:rsidR="00E11337" w:rsidRPr="00A25180">
              <w:rPr>
                <w:bCs/>
                <w:i/>
                <w:sz w:val="18"/>
                <w:szCs w:val="20"/>
              </w:rPr>
              <w:t>06-2023</w:t>
            </w:r>
          </w:p>
          <w:p w:rsidR="00111C86" w:rsidRDefault="00111C86" w:rsidP="00950C6B">
            <w:pPr>
              <w:pStyle w:val="Akapitzlist"/>
              <w:ind w:left="175"/>
              <w:rPr>
                <w:bCs/>
                <w:i/>
                <w:sz w:val="18"/>
                <w:szCs w:val="20"/>
              </w:rPr>
            </w:pPr>
            <w:r w:rsidRPr="00A25180">
              <w:rPr>
                <w:bCs/>
                <w:i/>
                <w:sz w:val="18"/>
                <w:szCs w:val="20"/>
              </w:rPr>
              <w:t>Rzeczywista data wdrożenia:</w:t>
            </w:r>
            <w:r w:rsidR="00E11337" w:rsidRPr="00A25180">
              <w:rPr>
                <w:bCs/>
                <w:i/>
                <w:sz w:val="18"/>
                <w:szCs w:val="20"/>
              </w:rPr>
              <w:t xml:space="preserve"> </w:t>
            </w:r>
            <w:r w:rsidR="00C77353">
              <w:rPr>
                <w:bCs/>
                <w:i/>
                <w:sz w:val="18"/>
                <w:szCs w:val="20"/>
              </w:rPr>
              <w:t>12-2023</w:t>
            </w:r>
            <w:r w:rsidR="00DC7D87">
              <w:rPr>
                <w:bCs/>
                <w:i/>
                <w:sz w:val="18"/>
                <w:szCs w:val="20"/>
              </w:rPr>
              <w:t xml:space="preserve"> </w:t>
            </w:r>
          </w:p>
          <w:p w:rsidR="00D7727E" w:rsidRPr="00D7727E" w:rsidRDefault="00D7727E" w:rsidP="00D7727E">
            <w:pPr>
              <w:pStyle w:val="Akapitzlist"/>
              <w:ind w:left="175"/>
              <w:rPr>
                <w:bCs/>
                <w:i/>
                <w:sz w:val="18"/>
                <w:szCs w:val="20"/>
              </w:rPr>
            </w:pPr>
            <w:r>
              <w:rPr>
                <w:bCs/>
                <w:i/>
                <w:sz w:val="18"/>
                <w:szCs w:val="20"/>
              </w:rPr>
              <w:t xml:space="preserve">Krótki opis e-usługi: </w:t>
            </w:r>
            <w:r w:rsidR="00AE50C5" w:rsidRPr="00AE50C5">
              <w:rPr>
                <w:bCs/>
                <w:i/>
                <w:sz w:val="18"/>
                <w:szCs w:val="20"/>
              </w:rPr>
              <w:t>usługa prezentująca jakie usługi szerokopasmowe są dostępne na danym obszarze i jacy operatorzy je dostarczają. Każde zapytanie będzie wizualizowane na mapie, dając obywatelowi możliwość weryfikacji sprawdzanego adresu.</w:t>
            </w:r>
          </w:p>
          <w:p w:rsidR="00614FBB" w:rsidRDefault="00614FBB" w:rsidP="00950C6B">
            <w:pPr>
              <w:pStyle w:val="Akapitzlist"/>
              <w:ind w:left="175"/>
              <w:rPr>
                <w:bCs/>
                <w:i/>
                <w:sz w:val="18"/>
                <w:szCs w:val="20"/>
              </w:rPr>
            </w:pPr>
            <w:r w:rsidRPr="00614FBB">
              <w:rPr>
                <w:bCs/>
                <w:i/>
                <w:sz w:val="18"/>
                <w:szCs w:val="20"/>
              </w:rPr>
              <w:t>Wyjaśnienie opóźnienia rzeczywistej daty wdrożenia:</w:t>
            </w:r>
          </w:p>
          <w:p w:rsidR="00DC7D87" w:rsidRDefault="00DC7D87" w:rsidP="00950C6B">
            <w:pPr>
              <w:pStyle w:val="Akapitzlist"/>
              <w:ind w:left="175"/>
              <w:rPr>
                <w:bCs/>
                <w:i/>
                <w:sz w:val="18"/>
                <w:szCs w:val="20"/>
              </w:rPr>
            </w:pPr>
            <w:r w:rsidRPr="00DC7D87">
              <w:rPr>
                <w:bCs/>
                <w:i/>
                <w:sz w:val="18"/>
                <w:szCs w:val="20"/>
              </w:rPr>
              <w:t xml:space="preserve">Zgodnie z art. 29 ust. 6 oraz art. 29b ust. 1 ustawy z dnia 7 maja 2010 r. o wspieraniu rozwoju usług i sieci telekomunikacyjnych, udostępnianie danych o infrastrukturze wykorzystywanej na potrzeby świadczenia usług telekomunikacyjnych jest możliwe, o ile nie zagraża to obronności lub bezpieczeństwu państwa. W obecnej sytuacji geopolitycznej, powszechny dostęp do PIT- znajdź usługę przez przedsiębiorców telekomunikacyjnych (ponad 4000 podmiotów) skutkuje możliwością pozyskania informacji o kluczowej infrastrukturze (również krytycznej) zapewniającej łączność i dostęp do sieci internet. </w:t>
            </w:r>
            <w:r w:rsidR="00A06C67" w:rsidRPr="00A06C67">
              <w:rPr>
                <w:bCs/>
                <w:i/>
                <w:sz w:val="18"/>
                <w:szCs w:val="20"/>
              </w:rPr>
              <w:t>Tym samym założony zakres oddziaływania w chwili obecnej jest niemożliwy do osiągnięcia.</w:t>
            </w:r>
          </w:p>
          <w:p w:rsidR="00C77353" w:rsidRPr="005C6153" w:rsidRDefault="00C77353" w:rsidP="00950C6B">
            <w:pPr>
              <w:pStyle w:val="Akapitzlist"/>
              <w:ind w:left="175"/>
              <w:rPr>
                <w:bCs/>
                <w:i/>
                <w:sz w:val="18"/>
                <w:szCs w:val="20"/>
              </w:rPr>
            </w:pPr>
            <w:r>
              <w:rPr>
                <w:bCs/>
                <w:i/>
                <w:sz w:val="18"/>
                <w:szCs w:val="20"/>
              </w:rPr>
              <w:t>Poziom dojrzałości: 4 integracja</w:t>
            </w:r>
          </w:p>
          <w:p w:rsidR="00111C86" w:rsidRDefault="00614FBB" w:rsidP="00950C6B">
            <w:pPr>
              <w:pStyle w:val="Akapitzlist"/>
              <w:numPr>
                <w:ilvl w:val="0"/>
                <w:numId w:val="7"/>
              </w:numPr>
              <w:ind w:left="175" w:hanging="283"/>
              <w:rPr>
                <w:b/>
                <w:bCs/>
                <w:i/>
                <w:sz w:val="18"/>
                <w:szCs w:val="20"/>
              </w:rPr>
            </w:pPr>
            <w:r w:rsidRPr="00614FBB">
              <w:rPr>
                <w:b/>
                <w:bCs/>
                <w:i/>
                <w:sz w:val="18"/>
                <w:szCs w:val="20"/>
              </w:rPr>
              <w:t>PIT-zgłoś popytusługa  narzędzie umożliwiające zgłoszenie zainteresowania dodatkowymi usługami poza tymi, które już są dostępne w danym miejscu.</w:t>
            </w:r>
          </w:p>
          <w:p w:rsidR="00614FBB" w:rsidRPr="00614FBB" w:rsidRDefault="00614FBB" w:rsidP="00950C6B">
            <w:pPr>
              <w:pStyle w:val="Akapitzlist"/>
              <w:ind w:left="175"/>
              <w:rPr>
                <w:bCs/>
                <w:i/>
                <w:sz w:val="18"/>
                <w:szCs w:val="20"/>
              </w:rPr>
            </w:pPr>
            <w:r w:rsidRPr="00614FBB">
              <w:rPr>
                <w:bCs/>
                <w:i/>
                <w:sz w:val="18"/>
                <w:szCs w:val="20"/>
              </w:rPr>
              <w:t>Planowana data wdrożenia: 06-2023</w:t>
            </w:r>
          </w:p>
          <w:p w:rsidR="00614FBB" w:rsidRDefault="00614FBB" w:rsidP="00950C6B">
            <w:pPr>
              <w:pStyle w:val="Akapitzlist"/>
              <w:ind w:left="175"/>
              <w:rPr>
                <w:bCs/>
                <w:i/>
                <w:sz w:val="18"/>
                <w:szCs w:val="20"/>
              </w:rPr>
            </w:pPr>
            <w:r w:rsidRPr="00614FBB">
              <w:rPr>
                <w:bCs/>
                <w:i/>
                <w:sz w:val="18"/>
                <w:szCs w:val="20"/>
              </w:rPr>
              <w:t>Rzeczywista data wdrożenia: 12-2023</w:t>
            </w:r>
          </w:p>
          <w:p w:rsidR="00D7727E" w:rsidRPr="00D7727E" w:rsidRDefault="00D7727E" w:rsidP="00D7727E">
            <w:pPr>
              <w:pStyle w:val="Akapitzlist"/>
              <w:ind w:left="175"/>
              <w:rPr>
                <w:bCs/>
                <w:i/>
                <w:sz w:val="18"/>
                <w:szCs w:val="20"/>
              </w:rPr>
            </w:pPr>
            <w:r>
              <w:rPr>
                <w:bCs/>
                <w:i/>
                <w:sz w:val="18"/>
                <w:szCs w:val="20"/>
              </w:rPr>
              <w:t xml:space="preserve">Krótki opis e-usługi: </w:t>
            </w:r>
            <w:r w:rsidR="00AE50C5" w:rsidRPr="00AE50C5">
              <w:rPr>
                <w:bCs/>
                <w:i/>
                <w:sz w:val="18"/>
                <w:szCs w:val="20"/>
              </w:rPr>
              <w:t>narzędzie umożliwiające zgłoszenie zainteresowania dodatkowymi usługami poza tymi, które już są dostępne w danym miejscu.</w:t>
            </w:r>
          </w:p>
          <w:p w:rsidR="00614FBB" w:rsidRDefault="00614FBB" w:rsidP="00950C6B">
            <w:pPr>
              <w:pStyle w:val="Akapitzlist"/>
              <w:ind w:left="175"/>
              <w:rPr>
                <w:bCs/>
                <w:i/>
                <w:sz w:val="18"/>
                <w:szCs w:val="20"/>
              </w:rPr>
            </w:pPr>
            <w:r w:rsidRPr="00614FBB">
              <w:rPr>
                <w:bCs/>
                <w:i/>
                <w:sz w:val="18"/>
                <w:szCs w:val="20"/>
              </w:rPr>
              <w:t>Wyjaśnienie opóźnienia rzeczywistej daty wdrożenia:</w:t>
            </w:r>
          </w:p>
          <w:p w:rsidR="00614FBB" w:rsidRDefault="00614FBB" w:rsidP="00950C6B">
            <w:pPr>
              <w:pStyle w:val="Akapitzlist"/>
              <w:ind w:left="175"/>
              <w:rPr>
                <w:bCs/>
                <w:i/>
                <w:sz w:val="18"/>
                <w:szCs w:val="20"/>
              </w:rPr>
            </w:pPr>
            <w:r w:rsidRPr="00614FBB">
              <w:rPr>
                <w:bCs/>
                <w:i/>
                <w:sz w:val="18"/>
                <w:szCs w:val="20"/>
              </w:rPr>
              <w:t>Wykonawca we wskazanym terminie nie przekazał do odbioru produktu umożliwiającego udostępnienie usługi. Przekazany dwukrotnie produkt zawierał błędy</w:t>
            </w:r>
            <w:r w:rsidR="001471FF">
              <w:rPr>
                <w:bCs/>
                <w:i/>
                <w:sz w:val="18"/>
                <w:szCs w:val="20"/>
              </w:rPr>
              <w:t>,</w:t>
            </w:r>
            <w:r w:rsidRPr="00614FBB">
              <w:rPr>
                <w:bCs/>
                <w:i/>
                <w:sz w:val="18"/>
                <w:szCs w:val="20"/>
              </w:rPr>
              <w:t xml:space="preserve"> do których Zamawiający zgłosił uwagi. Zwłoka oraz powtarzające się błędy w przekazywanej przez Wykonawcę usługi P</w:t>
            </w:r>
            <w:r>
              <w:rPr>
                <w:bCs/>
                <w:i/>
                <w:sz w:val="18"/>
                <w:szCs w:val="20"/>
              </w:rPr>
              <w:t>IT zgłoś popyt spowodowała opóź</w:t>
            </w:r>
            <w:r w:rsidRPr="00614FBB">
              <w:rPr>
                <w:bCs/>
                <w:i/>
                <w:sz w:val="18"/>
                <w:szCs w:val="20"/>
              </w:rPr>
              <w:t>nienie rzeczywistej daty wdrożenia.</w:t>
            </w:r>
          </w:p>
          <w:p w:rsidR="00614FBB" w:rsidRDefault="00614FBB" w:rsidP="00950C6B">
            <w:pPr>
              <w:pStyle w:val="Akapitzlist"/>
              <w:ind w:left="175"/>
              <w:rPr>
                <w:bCs/>
                <w:i/>
                <w:sz w:val="18"/>
                <w:szCs w:val="20"/>
              </w:rPr>
            </w:pPr>
            <w:r w:rsidRPr="00614FBB">
              <w:rPr>
                <w:bCs/>
                <w:i/>
                <w:sz w:val="18"/>
                <w:szCs w:val="20"/>
              </w:rPr>
              <w:t>Zakres oddziaływania:</w:t>
            </w:r>
            <w:r>
              <w:rPr>
                <w:bCs/>
                <w:i/>
                <w:sz w:val="18"/>
                <w:szCs w:val="20"/>
              </w:rPr>
              <w:t xml:space="preserve"> </w:t>
            </w:r>
            <w:r w:rsidRPr="00614FBB">
              <w:rPr>
                <w:bCs/>
                <w:i/>
                <w:sz w:val="18"/>
                <w:szCs w:val="20"/>
              </w:rPr>
              <w:t>Obywatele zainteresowani usługami telekomunikacyjnymi (ok 2000 rocznie)</w:t>
            </w:r>
          </w:p>
          <w:p w:rsidR="005C6153" w:rsidRPr="00111C86" w:rsidRDefault="005C6153" w:rsidP="00950C6B">
            <w:pPr>
              <w:pStyle w:val="Akapitzlist"/>
              <w:ind w:left="175"/>
              <w:rPr>
                <w:bCs/>
                <w:i/>
                <w:sz w:val="18"/>
                <w:szCs w:val="20"/>
              </w:rPr>
            </w:pPr>
            <w:r w:rsidRPr="00B91B02">
              <w:rPr>
                <w:bCs/>
                <w:i/>
                <w:sz w:val="18"/>
                <w:szCs w:val="20"/>
              </w:rPr>
              <w:t>Poziom dojrzałości:</w:t>
            </w:r>
            <w:r w:rsidR="00164343" w:rsidRPr="00B91B02">
              <w:rPr>
                <w:bCs/>
                <w:i/>
                <w:sz w:val="18"/>
                <w:szCs w:val="20"/>
              </w:rPr>
              <w:t xml:space="preserve"> </w:t>
            </w:r>
            <w:r w:rsidR="00614FBB" w:rsidRPr="00614FBB">
              <w:rPr>
                <w:bCs/>
                <w:i/>
                <w:sz w:val="18"/>
                <w:szCs w:val="20"/>
              </w:rPr>
              <w:t>4 – integracja</w:t>
            </w:r>
          </w:p>
        </w:tc>
      </w:tr>
      <w:tr w:rsidR="00920CE8" w:rsidRPr="002450C4" w:rsidTr="00DC7D87">
        <w:tc>
          <w:tcPr>
            <w:tcW w:w="435" w:type="dxa"/>
          </w:tcPr>
          <w:p w:rsidR="00920CE8" w:rsidRPr="002450C4" w:rsidRDefault="00920CE8" w:rsidP="007A0A3D">
            <w:pPr>
              <w:pStyle w:val="Akapitzlist"/>
              <w:numPr>
                <w:ilvl w:val="0"/>
                <w:numId w:val="1"/>
              </w:numPr>
              <w:rPr>
                <w:sz w:val="18"/>
                <w:szCs w:val="20"/>
              </w:rPr>
            </w:pPr>
          </w:p>
        </w:tc>
        <w:tc>
          <w:tcPr>
            <w:tcW w:w="1687" w:type="dxa"/>
          </w:tcPr>
          <w:p w:rsidR="00920CE8" w:rsidRPr="002450C4" w:rsidRDefault="00920CE8" w:rsidP="0092099A">
            <w:pPr>
              <w:rPr>
                <w:sz w:val="18"/>
                <w:szCs w:val="20"/>
              </w:rPr>
            </w:pPr>
            <w:r>
              <w:rPr>
                <w:sz w:val="18"/>
                <w:szCs w:val="20"/>
              </w:rPr>
              <w:t>Postęp w realizacji strategicznych celów Państwa</w:t>
            </w:r>
          </w:p>
        </w:tc>
        <w:tc>
          <w:tcPr>
            <w:tcW w:w="7087" w:type="dxa"/>
          </w:tcPr>
          <w:p w:rsidR="0038455A" w:rsidRDefault="00614FBB" w:rsidP="0038455A">
            <w:pPr>
              <w:pStyle w:val="Other0"/>
              <w:rPr>
                <w:b/>
                <w:bCs/>
              </w:rPr>
            </w:pPr>
            <w:r>
              <w:rPr>
                <w:b/>
                <w:bCs/>
              </w:rPr>
              <w:t>P</w:t>
            </w:r>
            <w:r w:rsidR="0038455A">
              <w:rPr>
                <w:b/>
                <w:bCs/>
              </w:rPr>
              <w:t xml:space="preserve">omiar wpływu zrealizowanego projektu oraz faktyczne wykorzystanie </w:t>
            </w:r>
          </w:p>
          <w:p w:rsidR="0038455A" w:rsidRDefault="0038455A" w:rsidP="0038455A">
            <w:pPr>
              <w:pStyle w:val="Other0"/>
              <w:rPr>
                <w:b/>
                <w:bCs/>
              </w:rPr>
            </w:pPr>
            <w:r>
              <w:rPr>
                <w:b/>
                <w:bCs/>
              </w:rPr>
              <w:t>produktów wytworzonych w ramach projektu po realizacji projektu mierzony będzie poprzez kontynuację monitorowania poniższych wskaźników:</w:t>
            </w:r>
          </w:p>
          <w:p w:rsidR="00412174" w:rsidRDefault="00412174" w:rsidP="00BC120E">
            <w:pPr>
              <w:jc w:val="both"/>
              <w:rPr>
                <w:i/>
                <w:sz w:val="18"/>
                <w:szCs w:val="20"/>
              </w:rPr>
            </w:pPr>
            <w:r>
              <w:rPr>
                <w:i/>
                <w:sz w:val="18"/>
                <w:szCs w:val="20"/>
              </w:rPr>
              <w:t xml:space="preserve">KPI 1 - </w:t>
            </w:r>
            <w:r w:rsidRPr="00412174">
              <w:rPr>
                <w:i/>
                <w:sz w:val="18"/>
                <w:szCs w:val="20"/>
              </w:rPr>
              <w:t>Liczba utworzonych lub dostosowanych systemów informatycznych</w:t>
            </w:r>
            <w:r>
              <w:rPr>
                <w:i/>
                <w:sz w:val="18"/>
                <w:szCs w:val="20"/>
              </w:rPr>
              <w:t xml:space="preserve"> –</w:t>
            </w:r>
            <w:r w:rsidR="00AB3E73">
              <w:rPr>
                <w:i/>
                <w:sz w:val="18"/>
                <w:szCs w:val="20"/>
              </w:rPr>
              <w:t xml:space="preserve"> </w:t>
            </w:r>
            <w:r>
              <w:rPr>
                <w:i/>
                <w:sz w:val="18"/>
                <w:szCs w:val="20"/>
              </w:rPr>
              <w:t xml:space="preserve">Wartość docelowa: 2. Wartość osiągnięta – 2. </w:t>
            </w:r>
          </w:p>
          <w:p w:rsidR="00412174" w:rsidRDefault="00412174" w:rsidP="00412174">
            <w:pPr>
              <w:jc w:val="both"/>
              <w:rPr>
                <w:i/>
                <w:sz w:val="18"/>
                <w:szCs w:val="20"/>
              </w:rPr>
            </w:pPr>
            <w:r>
              <w:rPr>
                <w:i/>
                <w:sz w:val="18"/>
                <w:szCs w:val="20"/>
              </w:rPr>
              <w:t>KPI 2 - Liczba użytkowników syste</w:t>
            </w:r>
            <w:r w:rsidRPr="00412174">
              <w:rPr>
                <w:i/>
                <w:sz w:val="18"/>
                <w:szCs w:val="20"/>
              </w:rPr>
              <w:t>mów informatycznych</w:t>
            </w:r>
            <w:r>
              <w:rPr>
                <w:i/>
                <w:sz w:val="18"/>
                <w:szCs w:val="20"/>
              </w:rPr>
              <w:t xml:space="preserve"> –</w:t>
            </w:r>
            <w:r w:rsidR="001931B1">
              <w:rPr>
                <w:i/>
                <w:sz w:val="18"/>
                <w:szCs w:val="20"/>
              </w:rPr>
              <w:t xml:space="preserve"> </w:t>
            </w:r>
            <w:r>
              <w:rPr>
                <w:i/>
                <w:sz w:val="18"/>
                <w:szCs w:val="20"/>
              </w:rPr>
              <w:t xml:space="preserve">Wartość docelowa: 3000. Wartość osiągnięta – 6600. </w:t>
            </w:r>
          </w:p>
          <w:p w:rsidR="001931B1" w:rsidRDefault="00412174" w:rsidP="00412174">
            <w:pPr>
              <w:jc w:val="both"/>
              <w:rPr>
                <w:i/>
                <w:sz w:val="18"/>
                <w:szCs w:val="20"/>
              </w:rPr>
            </w:pPr>
            <w:r>
              <w:rPr>
                <w:i/>
                <w:sz w:val="18"/>
                <w:szCs w:val="20"/>
              </w:rPr>
              <w:t xml:space="preserve">KPI 3 - </w:t>
            </w:r>
            <w:r w:rsidRPr="00412174">
              <w:rPr>
                <w:i/>
                <w:sz w:val="18"/>
                <w:szCs w:val="20"/>
              </w:rPr>
              <w:t>Liczba zakupionych urządzeń oraz elementów wyposażenia stanowiska pracy</w:t>
            </w:r>
            <w:r>
              <w:rPr>
                <w:i/>
                <w:sz w:val="18"/>
                <w:szCs w:val="20"/>
              </w:rPr>
              <w:t xml:space="preserve"> – Wartość docelowa: 10. Wartość osiągnięta – 18. </w:t>
            </w:r>
          </w:p>
          <w:p w:rsidR="00412174" w:rsidRDefault="00412174" w:rsidP="00412174">
            <w:pPr>
              <w:jc w:val="both"/>
              <w:rPr>
                <w:i/>
                <w:sz w:val="18"/>
                <w:szCs w:val="20"/>
              </w:rPr>
            </w:pPr>
            <w:r>
              <w:rPr>
                <w:i/>
                <w:sz w:val="18"/>
                <w:szCs w:val="20"/>
              </w:rPr>
              <w:t>Osiągnięta została wartość wyższa niż docelowa z</w:t>
            </w:r>
            <w:r w:rsidRPr="00412174">
              <w:rPr>
                <w:i/>
                <w:sz w:val="18"/>
                <w:szCs w:val="20"/>
              </w:rPr>
              <w:t xml:space="preserve"> uwagi na szeroki zakres realizowanych prac i  poziom intensywności prowadzonych </w:t>
            </w:r>
            <w:r>
              <w:rPr>
                <w:i/>
                <w:sz w:val="18"/>
                <w:szCs w:val="20"/>
              </w:rPr>
              <w:t>działań niezbędne było zapewnienie odpowiedniego wypo</w:t>
            </w:r>
            <w:r w:rsidRPr="00412174">
              <w:rPr>
                <w:i/>
                <w:sz w:val="18"/>
                <w:szCs w:val="20"/>
              </w:rPr>
              <w:t>sażenia stanowisk pracy dla większej niż pierwotnie zakładano lic</w:t>
            </w:r>
            <w:r>
              <w:rPr>
                <w:i/>
                <w:sz w:val="18"/>
                <w:szCs w:val="20"/>
              </w:rPr>
              <w:t>zby osób zaangażowanych w reali</w:t>
            </w:r>
            <w:r w:rsidRPr="00412174">
              <w:rPr>
                <w:i/>
                <w:sz w:val="18"/>
                <w:szCs w:val="20"/>
              </w:rPr>
              <w:t>zację projektu. Dokonanie zakupu było niezbędne dla osiągniecia założeń projektu</w:t>
            </w:r>
          </w:p>
          <w:p w:rsidR="00412174" w:rsidRDefault="00412174" w:rsidP="00412174">
            <w:pPr>
              <w:jc w:val="both"/>
              <w:rPr>
                <w:i/>
                <w:sz w:val="18"/>
                <w:szCs w:val="20"/>
              </w:rPr>
            </w:pPr>
            <w:r>
              <w:rPr>
                <w:i/>
                <w:sz w:val="18"/>
                <w:szCs w:val="20"/>
              </w:rPr>
              <w:t xml:space="preserve">KPI 4 - </w:t>
            </w:r>
            <w:r w:rsidRPr="00412174">
              <w:rPr>
                <w:i/>
                <w:sz w:val="18"/>
                <w:szCs w:val="20"/>
              </w:rPr>
              <w:t xml:space="preserve">Zmniejszenie liczby instytucji zaangażowanych w realizację procesu </w:t>
            </w:r>
            <w:r>
              <w:rPr>
                <w:i/>
                <w:sz w:val="18"/>
                <w:szCs w:val="20"/>
              </w:rPr>
              <w:t xml:space="preserve">– Wartość docelowa: 1. Wartość osiągnięta – 1. </w:t>
            </w:r>
          </w:p>
          <w:p w:rsidR="00412174" w:rsidRDefault="00412174" w:rsidP="00412174">
            <w:pPr>
              <w:jc w:val="both"/>
              <w:rPr>
                <w:i/>
                <w:sz w:val="18"/>
                <w:szCs w:val="20"/>
              </w:rPr>
            </w:pPr>
            <w:r>
              <w:rPr>
                <w:i/>
                <w:sz w:val="18"/>
                <w:szCs w:val="20"/>
              </w:rPr>
              <w:t xml:space="preserve">KPI 5 - </w:t>
            </w:r>
            <w:r w:rsidRPr="00412174">
              <w:rPr>
                <w:i/>
                <w:sz w:val="18"/>
                <w:szCs w:val="20"/>
              </w:rPr>
              <w:t>Liczba zorganizowany</w:t>
            </w:r>
            <w:r>
              <w:rPr>
                <w:i/>
                <w:sz w:val="18"/>
                <w:szCs w:val="20"/>
              </w:rPr>
              <w:t>ch spotkań, konferencji, semina</w:t>
            </w:r>
            <w:r w:rsidRPr="00412174">
              <w:rPr>
                <w:i/>
                <w:sz w:val="18"/>
                <w:szCs w:val="20"/>
              </w:rPr>
              <w:t xml:space="preserve">riów </w:t>
            </w:r>
            <w:r>
              <w:rPr>
                <w:i/>
                <w:sz w:val="18"/>
                <w:szCs w:val="20"/>
              </w:rPr>
              <w:t>–</w:t>
            </w:r>
            <w:r w:rsidR="001931B1">
              <w:rPr>
                <w:i/>
                <w:sz w:val="18"/>
                <w:szCs w:val="20"/>
              </w:rPr>
              <w:t xml:space="preserve"> Pierwotna wartość docelowa 8. </w:t>
            </w:r>
            <w:r>
              <w:rPr>
                <w:i/>
                <w:sz w:val="18"/>
                <w:szCs w:val="20"/>
              </w:rPr>
              <w:t>Wartość docelowa</w:t>
            </w:r>
            <w:r w:rsidR="001931B1">
              <w:rPr>
                <w:i/>
                <w:sz w:val="18"/>
                <w:szCs w:val="20"/>
              </w:rPr>
              <w:t xml:space="preserve"> zmieniona na podstawie Aneksu nr 2 do Porozumienia</w:t>
            </w:r>
            <w:r>
              <w:rPr>
                <w:i/>
                <w:sz w:val="18"/>
                <w:szCs w:val="20"/>
              </w:rPr>
              <w:t>: 4. Wartość osiągnięta – 4.</w:t>
            </w:r>
          </w:p>
          <w:p w:rsidR="001931B1" w:rsidRDefault="00412174" w:rsidP="00412174">
            <w:pPr>
              <w:jc w:val="both"/>
              <w:rPr>
                <w:i/>
                <w:sz w:val="18"/>
                <w:szCs w:val="20"/>
              </w:rPr>
            </w:pPr>
            <w:r>
              <w:rPr>
                <w:i/>
                <w:sz w:val="18"/>
                <w:szCs w:val="20"/>
              </w:rPr>
              <w:t xml:space="preserve">KPI 6 - </w:t>
            </w:r>
            <w:r w:rsidRPr="00412174">
              <w:rPr>
                <w:i/>
                <w:sz w:val="18"/>
                <w:szCs w:val="20"/>
              </w:rPr>
              <w:t xml:space="preserve">Liczba uczestników form szkoleniowych dla instytucji </w:t>
            </w:r>
            <w:r>
              <w:rPr>
                <w:i/>
                <w:sz w:val="18"/>
                <w:szCs w:val="20"/>
              </w:rPr>
              <w:t xml:space="preserve">– Wartość docelowa: 55. Wartość osiągnięta – 117. </w:t>
            </w:r>
          </w:p>
          <w:p w:rsidR="00412174" w:rsidRDefault="00412174" w:rsidP="00412174">
            <w:pPr>
              <w:jc w:val="both"/>
              <w:rPr>
                <w:i/>
                <w:sz w:val="18"/>
                <w:szCs w:val="20"/>
              </w:rPr>
            </w:pPr>
            <w:r>
              <w:rPr>
                <w:i/>
                <w:sz w:val="18"/>
                <w:szCs w:val="20"/>
              </w:rPr>
              <w:t>Osiągnięto wartość wyższą od założonej z</w:t>
            </w:r>
            <w:r w:rsidRPr="00412174">
              <w:rPr>
                <w:i/>
                <w:sz w:val="18"/>
                <w:szCs w:val="20"/>
              </w:rPr>
              <w:t xml:space="preserve"> uwagi na szeroki zakres realizowanych prac i poziom intensy</w:t>
            </w:r>
            <w:r>
              <w:rPr>
                <w:i/>
                <w:sz w:val="18"/>
                <w:szCs w:val="20"/>
              </w:rPr>
              <w:t>wności prowadzonych działań nie</w:t>
            </w:r>
            <w:r w:rsidRPr="00412174">
              <w:rPr>
                <w:i/>
                <w:sz w:val="18"/>
                <w:szCs w:val="20"/>
              </w:rPr>
              <w:t xml:space="preserve">zbędne było przeprowadzenie specjalistycznych szkoleń dla większej niż pierwotnie zakładano liczby osób zaangażowanych w realizację projektu. </w:t>
            </w:r>
          </w:p>
          <w:p w:rsidR="00412174" w:rsidRDefault="00412174" w:rsidP="00412174">
            <w:pPr>
              <w:jc w:val="both"/>
              <w:rPr>
                <w:i/>
                <w:sz w:val="18"/>
                <w:szCs w:val="20"/>
              </w:rPr>
            </w:pPr>
            <w:r>
              <w:rPr>
                <w:i/>
                <w:sz w:val="18"/>
                <w:szCs w:val="20"/>
              </w:rPr>
              <w:t xml:space="preserve">KPI 7 - </w:t>
            </w:r>
            <w:r w:rsidRPr="00412174">
              <w:rPr>
                <w:i/>
                <w:sz w:val="18"/>
                <w:szCs w:val="20"/>
              </w:rPr>
              <w:t xml:space="preserve">Liczba opracowanych ekspertyz </w:t>
            </w:r>
            <w:r>
              <w:rPr>
                <w:i/>
                <w:sz w:val="18"/>
                <w:szCs w:val="20"/>
              </w:rPr>
              <w:t>– Wartość docelowa: 1. Wartość osiągnięta – 1.</w:t>
            </w:r>
          </w:p>
          <w:p w:rsidR="002E1974" w:rsidRDefault="00412174" w:rsidP="00BC120E">
            <w:pPr>
              <w:jc w:val="both"/>
              <w:rPr>
                <w:i/>
                <w:sz w:val="18"/>
                <w:szCs w:val="20"/>
              </w:rPr>
            </w:pPr>
            <w:r w:rsidRPr="00A25180">
              <w:rPr>
                <w:i/>
                <w:sz w:val="18"/>
                <w:szCs w:val="20"/>
              </w:rPr>
              <w:t xml:space="preserve">KPI 8 - Wzrost liczby gospodarstw domowych objętych zasięgiem sieci o przepustowości dla łącza „w dół” wynoszącej co najmniej 100 Mb/s – Wartość docelowa: 100% w 2025. Wartość osiągnięta </w:t>
            </w:r>
            <w:r w:rsidRPr="00164E16">
              <w:rPr>
                <w:sz w:val="18"/>
                <w:szCs w:val="20"/>
              </w:rPr>
              <w:t xml:space="preserve">– </w:t>
            </w:r>
            <w:r w:rsidR="00DB6F4A" w:rsidRPr="00164E16">
              <w:rPr>
                <w:sz w:val="18"/>
                <w:szCs w:val="20"/>
              </w:rPr>
              <w:t>nie dotyczy</w:t>
            </w:r>
          </w:p>
          <w:p w:rsidR="002E1974" w:rsidRDefault="001B1A54" w:rsidP="00BC120E">
            <w:pPr>
              <w:jc w:val="both"/>
              <w:rPr>
                <w:i/>
                <w:sz w:val="18"/>
                <w:szCs w:val="20"/>
              </w:rPr>
            </w:pPr>
            <w:r w:rsidRPr="001B1A54">
              <w:rPr>
                <w:i/>
                <w:sz w:val="18"/>
                <w:szCs w:val="20"/>
              </w:rPr>
              <w:t xml:space="preserve">Na podstawie art. 29j ustawy z dnia 7 maja 2010 r. o wspieraniu rozwoju usług i sieci telekomunikacyjnych, z dniem 22.10.2022 r. monitorowanie gospodarstw domowych objętych zasięgiem sieci prowadzone jest z wykorzystaniem systemu SIDUSIS, utrzymywanym przez Ministra Cyfryzacji. UKE nie ma </w:t>
            </w:r>
            <w:r w:rsidR="00A06C67">
              <w:rPr>
                <w:i/>
                <w:sz w:val="18"/>
                <w:szCs w:val="20"/>
              </w:rPr>
              <w:t xml:space="preserve">bezpośredniego </w:t>
            </w:r>
            <w:r w:rsidRPr="001B1A54">
              <w:rPr>
                <w:i/>
                <w:sz w:val="18"/>
                <w:szCs w:val="20"/>
              </w:rPr>
              <w:t>wpływu na wysokość wskaźnika.</w:t>
            </w:r>
          </w:p>
          <w:p w:rsidR="001B1A54" w:rsidRDefault="001B1A54" w:rsidP="00BC120E">
            <w:pPr>
              <w:jc w:val="both"/>
              <w:rPr>
                <w:i/>
                <w:sz w:val="18"/>
                <w:szCs w:val="20"/>
              </w:rPr>
            </w:pPr>
          </w:p>
          <w:p w:rsidR="00164343" w:rsidRPr="00B37A98" w:rsidRDefault="0088761D" w:rsidP="00BC120E">
            <w:pPr>
              <w:jc w:val="both"/>
              <w:rPr>
                <w:rFonts w:cstheme="minorHAnsi"/>
                <w:b/>
                <w:i/>
                <w:sz w:val="18"/>
                <w:szCs w:val="18"/>
              </w:rPr>
            </w:pPr>
            <w:r w:rsidRPr="00B37A98">
              <w:rPr>
                <w:rFonts w:cstheme="minorHAnsi"/>
                <w:b/>
                <w:i/>
                <w:sz w:val="18"/>
                <w:szCs w:val="18"/>
              </w:rPr>
              <w:t>Zgodność z dokumentami strategicznymi:</w:t>
            </w:r>
          </w:p>
          <w:p w:rsidR="00574A64" w:rsidRPr="00B37A98" w:rsidRDefault="00574A64" w:rsidP="0088761D">
            <w:pPr>
              <w:pStyle w:val="Akapitzlist"/>
              <w:numPr>
                <w:ilvl w:val="0"/>
                <w:numId w:val="8"/>
              </w:numPr>
              <w:ind w:left="318" w:hanging="284"/>
              <w:jc w:val="both"/>
              <w:rPr>
                <w:rFonts w:cstheme="minorHAnsi"/>
                <w:i/>
                <w:sz w:val="18"/>
                <w:szCs w:val="18"/>
              </w:rPr>
            </w:pPr>
            <w:r w:rsidRPr="00B37A98">
              <w:rPr>
                <w:rFonts w:cstheme="minorHAnsi"/>
                <w:i/>
                <w:sz w:val="18"/>
                <w:szCs w:val="18"/>
              </w:rPr>
              <w:t xml:space="preserve">Ustawa o wspieraniu rozwoju usług i sieci telekomunikacyjnych z dnia 07 maja 2010 r. (Dz. U. z 2019 r. poz. 1815 z poź.zm.) </w:t>
            </w:r>
          </w:p>
          <w:p w:rsidR="00574A64" w:rsidRPr="00B37A98" w:rsidRDefault="00574A64" w:rsidP="0088761D">
            <w:pPr>
              <w:pStyle w:val="Akapitzlist"/>
              <w:numPr>
                <w:ilvl w:val="0"/>
                <w:numId w:val="8"/>
              </w:numPr>
              <w:ind w:left="318" w:hanging="284"/>
              <w:jc w:val="both"/>
              <w:rPr>
                <w:rFonts w:cstheme="minorHAnsi"/>
                <w:i/>
                <w:sz w:val="18"/>
                <w:szCs w:val="18"/>
              </w:rPr>
            </w:pPr>
            <w:r w:rsidRPr="00B37A98">
              <w:rPr>
                <w:rFonts w:cstheme="minorHAnsi"/>
                <w:i/>
                <w:sz w:val="18"/>
                <w:szCs w:val="18"/>
              </w:rPr>
              <w:t>Dyrektywa Parlamentu Europejskiego i Rady UE 2018/1972 z 11 grudnia 2018 r. ustanawiająca Europejski Kodeks Łączności Elektronicznej w zakresie przepisów zawartych w art. 22.</w:t>
            </w:r>
          </w:p>
          <w:p w:rsidR="00051027" w:rsidRPr="00B37A98" w:rsidRDefault="00574A64" w:rsidP="0088761D">
            <w:pPr>
              <w:pStyle w:val="Akapitzlist"/>
              <w:numPr>
                <w:ilvl w:val="0"/>
                <w:numId w:val="8"/>
              </w:numPr>
              <w:ind w:left="318" w:hanging="284"/>
              <w:jc w:val="both"/>
              <w:rPr>
                <w:rFonts w:cstheme="minorHAnsi"/>
                <w:i/>
                <w:sz w:val="18"/>
                <w:szCs w:val="18"/>
              </w:rPr>
            </w:pPr>
            <w:r w:rsidRPr="00B37A98">
              <w:rPr>
                <w:rFonts w:cstheme="minorHAnsi"/>
                <w:i/>
                <w:sz w:val="18"/>
                <w:szCs w:val="18"/>
              </w:rPr>
              <w:t xml:space="preserve">Rozporządzenie Ministra Administracji i Cyfryzacji z dnia 24 lutego 2014 r. w sprawie inwentaryzacji infrastruktury i usług telekomunikacyjnych </w:t>
            </w:r>
          </w:p>
          <w:p w:rsidR="00E302E9" w:rsidRPr="00B37A98" w:rsidRDefault="00051027" w:rsidP="0088761D">
            <w:pPr>
              <w:pStyle w:val="Akapitzlist"/>
              <w:numPr>
                <w:ilvl w:val="0"/>
                <w:numId w:val="8"/>
              </w:numPr>
              <w:ind w:left="318" w:hanging="284"/>
              <w:jc w:val="both"/>
              <w:rPr>
                <w:rFonts w:cstheme="minorHAnsi"/>
                <w:i/>
                <w:sz w:val="18"/>
                <w:szCs w:val="18"/>
              </w:rPr>
            </w:pPr>
            <w:r w:rsidRPr="00B37A98">
              <w:rPr>
                <w:rFonts w:cstheme="minorHAnsi"/>
                <w:i/>
                <w:sz w:val="18"/>
                <w:szCs w:val="18"/>
              </w:rPr>
              <w:t xml:space="preserve">Strategia na rzecz Odpowiedzialnego </w:t>
            </w:r>
            <w:r w:rsidR="00E302E9" w:rsidRPr="00B37A98">
              <w:rPr>
                <w:rFonts w:cstheme="minorHAnsi"/>
                <w:i/>
                <w:sz w:val="18"/>
                <w:szCs w:val="18"/>
              </w:rPr>
              <w:t>Rozwoju do roku 2020 (z perspektywą do 2030 r.)</w:t>
            </w:r>
          </w:p>
          <w:p w:rsidR="00574A64" w:rsidRPr="00B37A98" w:rsidRDefault="00E302E9" w:rsidP="0088761D">
            <w:pPr>
              <w:pStyle w:val="Akapitzlist"/>
              <w:numPr>
                <w:ilvl w:val="0"/>
                <w:numId w:val="8"/>
              </w:numPr>
              <w:ind w:left="318" w:hanging="284"/>
              <w:jc w:val="both"/>
              <w:rPr>
                <w:rFonts w:cstheme="minorHAnsi"/>
                <w:i/>
                <w:sz w:val="18"/>
                <w:szCs w:val="18"/>
              </w:rPr>
            </w:pPr>
            <w:r w:rsidRPr="00B37A98">
              <w:rPr>
                <w:rFonts w:cstheme="minorHAnsi"/>
                <w:i/>
                <w:sz w:val="18"/>
                <w:szCs w:val="18"/>
              </w:rPr>
              <w:t>Strategia Sprawne Państwo 2020</w:t>
            </w:r>
          </w:p>
          <w:p w:rsidR="00E03AC4" w:rsidRPr="00B37A98" w:rsidRDefault="00E03AC4" w:rsidP="0088761D">
            <w:pPr>
              <w:pStyle w:val="Akapitzlist"/>
              <w:numPr>
                <w:ilvl w:val="0"/>
                <w:numId w:val="8"/>
              </w:numPr>
              <w:ind w:left="318" w:hanging="284"/>
              <w:jc w:val="both"/>
              <w:rPr>
                <w:rFonts w:cstheme="minorHAnsi"/>
                <w:i/>
                <w:sz w:val="18"/>
                <w:szCs w:val="18"/>
              </w:rPr>
            </w:pPr>
            <w:r w:rsidRPr="00B37A98">
              <w:rPr>
                <w:rFonts w:cstheme="minorHAnsi"/>
                <w:i/>
                <w:sz w:val="18"/>
                <w:szCs w:val="18"/>
              </w:rPr>
              <w:t>Program Operacyjny Polska Cyfrowa na lata 2014-2020</w:t>
            </w:r>
          </w:p>
          <w:p w:rsidR="001F6FDE" w:rsidRPr="00B37A98" w:rsidRDefault="001F6FDE" w:rsidP="00E11F5E">
            <w:pPr>
              <w:pStyle w:val="Akapitzlist"/>
              <w:numPr>
                <w:ilvl w:val="0"/>
                <w:numId w:val="8"/>
              </w:numPr>
              <w:autoSpaceDE w:val="0"/>
              <w:autoSpaceDN w:val="0"/>
              <w:adjustRightInd w:val="0"/>
              <w:rPr>
                <w:rFonts w:cstheme="minorHAnsi"/>
                <w:sz w:val="18"/>
                <w:szCs w:val="18"/>
              </w:rPr>
            </w:pPr>
            <w:r w:rsidRPr="00B37A98">
              <w:rPr>
                <w:rFonts w:cstheme="minorHAnsi"/>
                <w:sz w:val="18"/>
                <w:szCs w:val="18"/>
              </w:rPr>
              <w:t>Budowa Polski Cyfrowej, Długookresowej Strategii Rozwoju Kraju - Polska 2030.</w:t>
            </w:r>
          </w:p>
          <w:p w:rsidR="0088761D" w:rsidRPr="00B37A98" w:rsidRDefault="00E11F5E" w:rsidP="00E11F5E">
            <w:pPr>
              <w:pStyle w:val="Akapitzlist"/>
              <w:numPr>
                <w:ilvl w:val="0"/>
                <w:numId w:val="8"/>
              </w:numPr>
              <w:jc w:val="both"/>
              <w:rPr>
                <w:rFonts w:cstheme="minorHAnsi"/>
                <w:i/>
                <w:sz w:val="18"/>
                <w:szCs w:val="18"/>
              </w:rPr>
            </w:pPr>
            <w:r w:rsidRPr="00B37A98">
              <w:rPr>
                <w:rFonts w:cstheme="minorHAnsi"/>
                <w:i/>
                <w:sz w:val="18"/>
                <w:szCs w:val="18"/>
              </w:rPr>
              <w:t>Narodowy Plan Szerokopasmowy</w:t>
            </w:r>
          </w:p>
          <w:p w:rsidR="00781DAD" w:rsidRDefault="00781DAD" w:rsidP="00BC120E">
            <w:pPr>
              <w:jc w:val="both"/>
              <w:rPr>
                <w:i/>
                <w:sz w:val="18"/>
                <w:szCs w:val="20"/>
              </w:rPr>
            </w:pPr>
          </w:p>
          <w:p w:rsidR="00781DAD" w:rsidRDefault="00781DAD" w:rsidP="00BC120E">
            <w:pPr>
              <w:jc w:val="both"/>
              <w:rPr>
                <w:b/>
                <w:i/>
                <w:sz w:val="18"/>
                <w:szCs w:val="20"/>
              </w:rPr>
            </w:pPr>
            <w:r w:rsidRPr="00781DAD">
              <w:rPr>
                <w:b/>
                <w:i/>
                <w:sz w:val="18"/>
                <w:szCs w:val="20"/>
              </w:rPr>
              <w:t>Realizowane zadania w ramach projektu wpłynęły na realizację strategicznych celów państwa w obszarze informatyzacji administracji publicznej poprzez:</w:t>
            </w:r>
          </w:p>
          <w:p w:rsidR="00FA56C7" w:rsidRDefault="00901CAC" w:rsidP="00BC120E">
            <w:pPr>
              <w:jc w:val="both"/>
              <w:rPr>
                <w:b/>
                <w:i/>
                <w:sz w:val="18"/>
                <w:szCs w:val="20"/>
              </w:rPr>
            </w:pPr>
            <w:r>
              <w:rPr>
                <w:i/>
                <w:sz w:val="18"/>
                <w:szCs w:val="20"/>
              </w:rPr>
              <w:t>- Podniesienie jakości e-</w:t>
            </w:r>
            <w:r w:rsidR="00FA56C7" w:rsidRPr="00FA56C7">
              <w:rPr>
                <w:i/>
                <w:sz w:val="18"/>
                <w:szCs w:val="20"/>
              </w:rPr>
              <w:t>usług oferowanych przez administrację publiczną dla biznesu poprzez dostosowanie systemu informatycznego PIT zapewniające ułatwienie i usprawnienie realizacji obowiązku sprawozdawczego oraz planowanie inwestycji w zakresie sieci telekomunikacyjnych</w:t>
            </w:r>
            <w:r w:rsidR="00FA56C7" w:rsidRPr="00FA56C7">
              <w:rPr>
                <w:b/>
                <w:i/>
                <w:sz w:val="18"/>
                <w:szCs w:val="20"/>
              </w:rPr>
              <w:t>.</w:t>
            </w:r>
            <w:r w:rsidR="00FA56C7">
              <w:rPr>
                <w:b/>
                <w:i/>
                <w:sz w:val="18"/>
                <w:szCs w:val="20"/>
              </w:rPr>
              <w:t xml:space="preserve"> </w:t>
            </w:r>
            <w:r w:rsidR="00FA56C7" w:rsidRPr="00FA56C7">
              <w:rPr>
                <w:i/>
                <w:sz w:val="18"/>
                <w:szCs w:val="20"/>
              </w:rPr>
              <w:t>System PIT zbudowany jest w oparciu o najnowsze rozwiązania informatyczne w zakresie otwartego oprogramowania. Dodatkowe e-usługi zbudowane w tym Systemie zapewnią obsługę przedsiębiorców na najwyższym poziomie, zarów</w:t>
            </w:r>
            <w:r>
              <w:rPr>
                <w:i/>
                <w:sz w:val="18"/>
                <w:szCs w:val="20"/>
              </w:rPr>
              <w:t>no od strony użyteczności jak i </w:t>
            </w:r>
            <w:r w:rsidR="00FA56C7" w:rsidRPr="00FA56C7">
              <w:rPr>
                <w:i/>
                <w:sz w:val="18"/>
                <w:szCs w:val="20"/>
              </w:rPr>
              <w:t>zastosowanych rozwiązań informatycznych.</w:t>
            </w:r>
            <w:r w:rsidR="00FA56C7" w:rsidRPr="00FA56C7">
              <w:rPr>
                <w:b/>
                <w:i/>
                <w:sz w:val="18"/>
                <w:szCs w:val="20"/>
              </w:rPr>
              <w:t xml:space="preserve">  </w:t>
            </w:r>
          </w:p>
          <w:p w:rsidR="00FA56C7" w:rsidRDefault="00FA56C7" w:rsidP="00BC120E">
            <w:pPr>
              <w:jc w:val="both"/>
              <w:rPr>
                <w:i/>
                <w:sz w:val="18"/>
                <w:szCs w:val="20"/>
              </w:rPr>
            </w:pPr>
            <w:r w:rsidRPr="00FA56C7">
              <w:rPr>
                <w:i/>
                <w:sz w:val="18"/>
                <w:szCs w:val="20"/>
              </w:rPr>
              <w:t>- Podniesienie jakości usług oferowanych przez administrację publiczną dla administracji publicznej, poprzez budowę narzędzia umożliwiającego Preze</w:t>
            </w:r>
            <w:r w:rsidR="00901CAC">
              <w:rPr>
                <w:i/>
                <w:sz w:val="18"/>
                <w:szCs w:val="20"/>
              </w:rPr>
              <w:t>sowi UKE dokonywanie szybkich i </w:t>
            </w:r>
            <w:r w:rsidRPr="00FA56C7">
              <w:rPr>
                <w:i/>
                <w:sz w:val="18"/>
                <w:szCs w:val="20"/>
              </w:rPr>
              <w:t>efektywnych analiz na aktualnych danych dotyczących obecnej i planowanej infrastruktury telekomunikacyjnej.</w:t>
            </w:r>
            <w:r>
              <w:rPr>
                <w:i/>
                <w:sz w:val="18"/>
                <w:szCs w:val="20"/>
              </w:rPr>
              <w:t xml:space="preserve"> </w:t>
            </w:r>
          </w:p>
          <w:p w:rsidR="00164343" w:rsidRPr="002450C4" w:rsidRDefault="00FA56C7" w:rsidP="00FA56C7">
            <w:pPr>
              <w:jc w:val="both"/>
              <w:rPr>
                <w:i/>
                <w:sz w:val="18"/>
                <w:szCs w:val="20"/>
              </w:rPr>
            </w:pPr>
            <w:r>
              <w:rPr>
                <w:i/>
                <w:sz w:val="18"/>
                <w:szCs w:val="20"/>
              </w:rPr>
              <w:t xml:space="preserve">- </w:t>
            </w:r>
            <w:r w:rsidRPr="00FA56C7">
              <w:rPr>
                <w:i/>
                <w:sz w:val="18"/>
                <w:szCs w:val="20"/>
              </w:rPr>
              <w:t>Wspomaganie rozwoju sieci umożliwiającej dostęp do szybkiego internetu na obszarach wymagających interwencji, poprzez usprawnienie procesów zbierania i analizy danych niezbędnych do rozpoczęcia nowych inwestycji w infrastrukturę telekomunikacyjną oraz wyznaczenia obszarów wymagających interwencji ze strony państwa.</w:t>
            </w:r>
            <w:r>
              <w:rPr>
                <w:i/>
                <w:sz w:val="18"/>
                <w:szCs w:val="20"/>
              </w:rPr>
              <w:t xml:space="preserve"> </w:t>
            </w:r>
          </w:p>
        </w:tc>
      </w:tr>
      <w:tr w:rsidR="007A0A3D" w:rsidRPr="002450C4" w:rsidTr="00DC7D87">
        <w:tc>
          <w:tcPr>
            <w:tcW w:w="435" w:type="dxa"/>
          </w:tcPr>
          <w:p w:rsidR="007A0A3D" w:rsidRPr="002450C4" w:rsidRDefault="007A0A3D" w:rsidP="007A0A3D">
            <w:pPr>
              <w:pStyle w:val="Akapitzlist"/>
              <w:numPr>
                <w:ilvl w:val="0"/>
                <w:numId w:val="1"/>
              </w:numPr>
              <w:rPr>
                <w:sz w:val="18"/>
                <w:szCs w:val="20"/>
              </w:rPr>
            </w:pPr>
          </w:p>
        </w:tc>
        <w:tc>
          <w:tcPr>
            <w:tcW w:w="1687" w:type="dxa"/>
          </w:tcPr>
          <w:p w:rsidR="007A0A3D" w:rsidRPr="002450C4" w:rsidRDefault="005D4188" w:rsidP="00A6601B">
            <w:pPr>
              <w:rPr>
                <w:sz w:val="18"/>
                <w:szCs w:val="20"/>
              </w:rPr>
            </w:pPr>
            <w:r>
              <w:rPr>
                <w:sz w:val="18"/>
                <w:szCs w:val="20"/>
              </w:rPr>
              <w:t>Ryzyka i problemy</w:t>
            </w:r>
          </w:p>
        </w:tc>
        <w:tc>
          <w:tcPr>
            <w:tcW w:w="7087" w:type="dxa"/>
          </w:tcPr>
          <w:p w:rsidR="00012FEF" w:rsidRPr="00C70743" w:rsidRDefault="00C70743" w:rsidP="00BC120E">
            <w:pPr>
              <w:jc w:val="both"/>
              <w:rPr>
                <w:sz w:val="18"/>
                <w:szCs w:val="20"/>
              </w:rPr>
            </w:pPr>
            <w:r w:rsidRPr="00C70743">
              <w:rPr>
                <w:sz w:val="18"/>
                <w:szCs w:val="20"/>
              </w:rPr>
              <w:t>W przebiegu realizacji Projektu zostały zidentyfikowane następujące problemy i ryzyka:</w:t>
            </w:r>
          </w:p>
          <w:p w:rsidR="00012FEF" w:rsidRDefault="00012FEF" w:rsidP="00BC120E">
            <w:pPr>
              <w:jc w:val="both"/>
              <w:rPr>
                <w:i/>
                <w:sz w:val="18"/>
                <w:szCs w:val="20"/>
              </w:rPr>
            </w:pPr>
          </w:p>
          <w:tbl>
            <w:tblPr>
              <w:tblW w:w="6946" w:type="dxa"/>
              <w:tblBorders>
                <w:top w:val="outset" w:sz="6" w:space="0" w:color="545B5E"/>
                <w:left w:val="outset" w:sz="6" w:space="0" w:color="545B5E"/>
                <w:bottom w:val="outset" w:sz="6" w:space="0" w:color="545B5E"/>
                <w:right w:val="outset" w:sz="6" w:space="0" w:color="545B5E"/>
              </w:tblBorders>
              <w:tblLayout w:type="fixed"/>
              <w:tblCellMar>
                <w:left w:w="0" w:type="dxa"/>
                <w:right w:w="0" w:type="dxa"/>
              </w:tblCellMar>
              <w:tblLook w:val="04A0" w:firstRow="1" w:lastRow="0" w:firstColumn="1" w:lastColumn="0" w:noHBand="0" w:noVBand="1"/>
            </w:tblPr>
            <w:tblGrid>
              <w:gridCol w:w="1834"/>
              <w:gridCol w:w="1286"/>
              <w:gridCol w:w="1937"/>
              <w:gridCol w:w="1889"/>
            </w:tblGrid>
            <w:tr w:rsidR="00012FEF" w:rsidRPr="00F618B1" w:rsidTr="0090114B">
              <w:trPr>
                <w:trHeight w:val="720"/>
              </w:trPr>
              <w:tc>
                <w:tcPr>
                  <w:tcW w:w="1834"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012FEF" w:rsidRPr="008F34FB" w:rsidRDefault="00012FEF" w:rsidP="00012FEF">
                  <w:pPr>
                    <w:spacing w:after="0" w:line="240" w:lineRule="auto"/>
                    <w:textAlignment w:val="baseline"/>
                    <w:rPr>
                      <w:rFonts w:ascii="Arial" w:eastAsia="Times New Roman" w:hAnsi="Arial" w:cs="Arial"/>
                      <w:b/>
                      <w:bCs/>
                      <w:sz w:val="18"/>
                      <w:szCs w:val="18"/>
                      <w:lang w:eastAsia="pl-PL"/>
                    </w:rPr>
                  </w:pPr>
                  <w:r w:rsidRPr="008F34FB">
                    <w:rPr>
                      <w:rFonts w:ascii="Arial" w:eastAsia="Times New Roman" w:hAnsi="Arial" w:cs="Arial"/>
                      <w:b/>
                      <w:bCs/>
                      <w:sz w:val="18"/>
                      <w:szCs w:val="18"/>
                      <w:lang w:eastAsia="pl-PL"/>
                    </w:rPr>
                    <w:t>Nazwa ryzyka </w:t>
                  </w:r>
                </w:p>
              </w:tc>
              <w:tc>
                <w:tcPr>
                  <w:tcW w:w="1286"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012FEF" w:rsidRPr="008F34FB" w:rsidRDefault="00012FEF" w:rsidP="00012FEF">
                  <w:pPr>
                    <w:spacing w:after="0" w:line="240" w:lineRule="auto"/>
                    <w:textAlignment w:val="baseline"/>
                    <w:rPr>
                      <w:rFonts w:ascii="Arial" w:eastAsia="Times New Roman" w:hAnsi="Arial" w:cs="Arial"/>
                      <w:b/>
                      <w:bCs/>
                      <w:sz w:val="18"/>
                      <w:szCs w:val="18"/>
                      <w:lang w:eastAsia="pl-PL"/>
                    </w:rPr>
                  </w:pPr>
                  <w:r w:rsidRPr="008F34FB">
                    <w:rPr>
                      <w:rFonts w:ascii="Arial" w:eastAsia="Times New Roman" w:hAnsi="Arial" w:cs="Arial"/>
                      <w:b/>
                      <w:bCs/>
                      <w:sz w:val="18"/>
                      <w:szCs w:val="18"/>
                      <w:lang w:eastAsia="pl-PL"/>
                    </w:rPr>
                    <w:t>Siła oddziaływania </w:t>
                  </w:r>
                </w:p>
              </w:tc>
              <w:tc>
                <w:tcPr>
                  <w:tcW w:w="1937" w:type="dxa"/>
                  <w:tcBorders>
                    <w:top w:val="single" w:sz="6" w:space="0" w:color="000000"/>
                    <w:left w:val="single" w:sz="6" w:space="0" w:color="000000"/>
                    <w:bottom w:val="single" w:sz="6" w:space="0" w:color="000000"/>
                    <w:right w:val="single" w:sz="6" w:space="0" w:color="000000"/>
                  </w:tcBorders>
                  <w:shd w:val="clear" w:color="auto" w:fill="D9D9D9"/>
                  <w:hideMark/>
                </w:tcPr>
                <w:p w:rsidR="00012FEF" w:rsidRPr="008F34FB" w:rsidRDefault="00012FEF" w:rsidP="00012FEF">
                  <w:pPr>
                    <w:spacing w:after="0" w:line="240" w:lineRule="auto"/>
                    <w:textAlignment w:val="baseline"/>
                    <w:rPr>
                      <w:rFonts w:ascii="Arial" w:eastAsia="Times New Roman" w:hAnsi="Arial" w:cs="Arial"/>
                      <w:b/>
                      <w:bCs/>
                      <w:sz w:val="18"/>
                      <w:szCs w:val="18"/>
                      <w:lang w:eastAsia="pl-PL"/>
                    </w:rPr>
                  </w:pPr>
                  <w:r w:rsidRPr="008F34FB">
                    <w:rPr>
                      <w:rFonts w:ascii="Arial" w:eastAsia="Times New Roman" w:hAnsi="Arial" w:cs="Arial"/>
                      <w:b/>
                      <w:bCs/>
                      <w:sz w:val="18"/>
                      <w:szCs w:val="18"/>
                      <w:lang w:eastAsia="pl-PL"/>
                    </w:rPr>
                    <w:t>Prawdopodobieństwo wystąpienia ryzyka </w:t>
                  </w:r>
                </w:p>
              </w:tc>
              <w:tc>
                <w:tcPr>
                  <w:tcW w:w="1889"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012FEF" w:rsidRPr="008F34FB" w:rsidRDefault="00012FEF" w:rsidP="00012FEF">
                  <w:pPr>
                    <w:spacing w:after="0" w:line="240" w:lineRule="auto"/>
                    <w:textAlignment w:val="baseline"/>
                    <w:rPr>
                      <w:rFonts w:ascii="Arial" w:eastAsia="Times New Roman" w:hAnsi="Arial" w:cs="Arial"/>
                      <w:b/>
                      <w:bCs/>
                      <w:sz w:val="18"/>
                      <w:szCs w:val="18"/>
                      <w:lang w:eastAsia="pl-PL"/>
                    </w:rPr>
                  </w:pPr>
                  <w:r w:rsidRPr="008F34FB">
                    <w:rPr>
                      <w:rFonts w:ascii="Arial" w:eastAsia="Times New Roman" w:hAnsi="Arial" w:cs="Arial"/>
                      <w:b/>
                      <w:bCs/>
                      <w:sz w:val="18"/>
                      <w:szCs w:val="18"/>
                      <w:lang w:eastAsia="pl-PL"/>
                    </w:rPr>
                    <w:t>Sposób zarzadzania ryzykiem </w:t>
                  </w:r>
                </w:p>
              </w:tc>
            </w:tr>
            <w:tr w:rsidR="00012FEF" w:rsidRPr="00F618B1" w:rsidTr="0090114B">
              <w:trPr>
                <w:trHeight w:val="720"/>
              </w:trPr>
              <w:tc>
                <w:tcPr>
                  <w:tcW w:w="1834" w:type="dxa"/>
                  <w:tcBorders>
                    <w:top w:val="single" w:sz="6" w:space="0" w:color="000000"/>
                    <w:left w:val="single" w:sz="6" w:space="0" w:color="000000"/>
                    <w:bottom w:val="single" w:sz="6" w:space="0" w:color="000000"/>
                    <w:right w:val="single" w:sz="6" w:space="0" w:color="000000"/>
                  </w:tcBorders>
                  <w:shd w:val="clear" w:color="auto" w:fill="auto"/>
                </w:tcPr>
                <w:p w:rsidR="00C42967" w:rsidRPr="00C42967" w:rsidRDefault="00C42967" w:rsidP="00C42967">
                  <w:pPr>
                    <w:spacing w:after="0" w:line="240" w:lineRule="auto"/>
                    <w:textAlignment w:val="baseline"/>
                    <w:rPr>
                      <w:sz w:val="18"/>
                      <w:szCs w:val="20"/>
                    </w:rPr>
                  </w:pPr>
                  <w:r w:rsidRPr="00C42967">
                    <w:rPr>
                      <w:sz w:val="18"/>
                      <w:szCs w:val="20"/>
                    </w:rPr>
                    <w:t xml:space="preserve">Duża fluktuacja zasobów kadrowych </w:t>
                  </w:r>
                </w:p>
                <w:p w:rsidR="00012FEF" w:rsidRPr="00C62FAD" w:rsidRDefault="00C42967" w:rsidP="00C42967">
                  <w:pPr>
                    <w:spacing w:after="0" w:line="240" w:lineRule="auto"/>
                    <w:textAlignment w:val="baseline"/>
                    <w:rPr>
                      <w:sz w:val="18"/>
                      <w:szCs w:val="20"/>
                    </w:rPr>
                  </w:pPr>
                  <w:r w:rsidRPr="00C42967">
                    <w:rPr>
                      <w:sz w:val="18"/>
                      <w:szCs w:val="20"/>
                    </w:rPr>
                    <w:t>w projekcie.</w:t>
                  </w:r>
                </w:p>
              </w:tc>
              <w:tc>
                <w:tcPr>
                  <w:tcW w:w="1286" w:type="dxa"/>
                  <w:tcBorders>
                    <w:top w:val="single" w:sz="6" w:space="0" w:color="000000"/>
                    <w:left w:val="single" w:sz="6" w:space="0" w:color="000000"/>
                    <w:bottom w:val="single" w:sz="6" w:space="0" w:color="000000"/>
                    <w:right w:val="single" w:sz="6" w:space="0" w:color="000000"/>
                  </w:tcBorders>
                  <w:shd w:val="clear" w:color="auto" w:fill="FFFFFF"/>
                </w:tcPr>
                <w:p w:rsidR="00012FEF" w:rsidRPr="00C62FAD" w:rsidRDefault="008D30FC" w:rsidP="00381CF8">
                  <w:pPr>
                    <w:spacing w:after="0" w:line="240" w:lineRule="auto"/>
                    <w:jc w:val="center"/>
                    <w:textAlignment w:val="baseline"/>
                    <w:rPr>
                      <w:sz w:val="18"/>
                      <w:szCs w:val="20"/>
                    </w:rPr>
                  </w:pPr>
                  <w:r>
                    <w:rPr>
                      <w:sz w:val="18"/>
                      <w:szCs w:val="20"/>
                    </w:rPr>
                    <w:t>Średni</w:t>
                  </w:r>
                  <w:r w:rsidR="00AB3E73">
                    <w:rPr>
                      <w:sz w:val="18"/>
                      <w:szCs w:val="20"/>
                    </w:rPr>
                    <w:t>a</w:t>
                  </w:r>
                </w:p>
              </w:tc>
              <w:tc>
                <w:tcPr>
                  <w:tcW w:w="1937" w:type="dxa"/>
                  <w:tcBorders>
                    <w:top w:val="single" w:sz="6" w:space="0" w:color="000000"/>
                    <w:left w:val="single" w:sz="6" w:space="0" w:color="000000"/>
                    <w:bottom w:val="single" w:sz="6" w:space="0" w:color="000000"/>
                    <w:right w:val="single" w:sz="6" w:space="0" w:color="000000"/>
                  </w:tcBorders>
                  <w:shd w:val="clear" w:color="auto" w:fill="FFFFFF"/>
                </w:tcPr>
                <w:p w:rsidR="00012FEF" w:rsidRPr="00C62FAD" w:rsidRDefault="00C42967" w:rsidP="00381CF8">
                  <w:pPr>
                    <w:spacing w:after="0" w:line="240" w:lineRule="auto"/>
                    <w:jc w:val="center"/>
                    <w:textAlignment w:val="baseline"/>
                    <w:rPr>
                      <w:sz w:val="18"/>
                      <w:szCs w:val="20"/>
                    </w:rPr>
                  </w:pPr>
                  <w:r>
                    <w:rPr>
                      <w:sz w:val="18"/>
                      <w:szCs w:val="20"/>
                    </w:rPr>
                    <w:t>Średnie</w:t>
                  </w:r>
                </w:p>
              </w:tc>
              <w:tc>
                <w:tcPr>
                  <w:tcW w:w="1889" w:type="dxa"/>
                  <w:tcBorders>
                    <w:top w:val="single" w:sz="6" w:space="0" w:color="000000"/>
                    <w:left w:val="single" w:sz="6" w:space="0" w:color="000000"/>
                    <w:bottom w:val="single" w:sz="6" w:space="0" w:color="000000"/>
                    <w:right w:val="single" w:sz="6" w:space="0" w:color="000000"/>
                  </w:tcBorders>
                  <w:shd w:val="clear" w:color="auto" w:fill="FFFFFF"/>
                </w:tcPr>
                <w:p w:rsidR="00C42967" w:rsidRPr="00C42967" w:rsidRDefault="00C42967" w:rsidP="00C42967">
                  <w:pPr>
                    <w:spacing w:after="0" w:line="240" w:lineRule="auto"/>
                    <w:textAlignment w:val="baseline"/>
                    <w:rPr>
                      <w:bCs/>
                      <w:sz w:val="18"/>
                      <w:szCs w:val="20"/>
                    </w:rPr>
                  </w:pPr>
                  <w:r w:rsidRPr="00C42967">
                    <w:rPr>
                      <w:bCs/>
                      <w:sz w:val="18"/>
                      <w:szCs w:val="20"/>
                    </w:rPr>
                    <w:t>Zapewnienie odpowiedniego poziomu motywacji finansowej oraz stworzen</w:t>
                  </w:r>
                  <w:r>
                    <w:rPr>
                      <w:bCs/>
                      <w:sz w:val="18"/>
                      <w:szCs w:val="20"/>
                    </w:rPr>
                    <w:t>ie możliwości rozwoju zawodowe</w:t>
                  </w:r>
                  <w:r w:rsidRPr="00C42967">
                    <w:rPr>
                      <w:bCs/>
                      <w:sz w:val="18"/>
                      <w:szCs w:val="20"/>
                    </w:rPr>
                    <w:t xml:space="preserve">go między innymi poprzez udział w specjalistycznych szkoleniach. </w:t>
                  </w:r>
                </w:p>
                <w:p w:rsidR="00C42967" w:rsidRPr="00C42967" w:rsidRDefault="00C42967" w:rsidP="00C42967">
                  <w:pPr>
                    <w:spacing w:after="0" w:line="240" w:lineRule="auto"/>
                    <w:textAlignment w:val="baseline"/>
                    <w:rPr>
                      <w:bCs/>
                      <w:sz w:val="18"/>
                      <w:szCs w:val="20"/>
                    </w:rPr>
                  </w:pPr>
                  <w:r w:rsidRPr="00C42967">
                    <w:rPr>
                      <w:bCs/>
                      <w:sz w:val="18"/>
                      <w:szCs w:val="20"/>
                    </w:rPr>
                    <w:t xml:space="preserve">Spodziewany efekt: stabilny kadrowo zespół projektowy w całym okresie realizacji projektu. </w:t>
                  </w:r>
                </w:p>
                <w:p w:rsidR="008D30FC" w:rsidRPr="008D30FC" w:rsidRDefault="008D30FC" w:rsidP="00C42967">
                  <w:pPr>
                    <w:spacing w:after="0" w:line="240" w:lineRule="auto"/>
                    <w:textAlignment w:val="baseline"/>
                    <w:rPr>
                      <w:b/>
                      <w:bCs/>
                      <w:sz w:val="18"/>
                      <w:szCs w:val="20"/>
                    </w:rPr>
                  </w:pPr>
                  <w:r w:rsidRPr="008D30FC">
                    <w:rPr>
                      <w:b/>
                      <w:bCs/>
                      <w:sz w:val="18"/>
                      <w:szCs w:val="20"/>
                    </w:rPr>
                    <w:t xml:space="preserve">Ryzyko </w:t>
                  </w:r>
                  <w:r w:rsidR="003F6680">
                    <w:rPr>
                      <w:b/>
                      <w:sz w:val="18"/>
                      <w:szCs w:val="18"/>
                    </w:rPr>
                    <w:t>zostało</w:t>
                  </w:r>
                  <w:r w:rsidR="003F6680" w:rsidRPr="00381CF8">
                    <w:rPr>
                      <w:b/>
                      <w:sz w:val="18"/>
                      <w:szCs w:val="18"/>
                    </w:rPr>
                    <w:t xml:space="preserve"> </w:t>
                  </w:r>
                  <w:r w:rsidRPr="008D30FC">
                    <w:rPr>
                      <w:b/>
                      <w:bCs/>
                      <w:sz w:val="18"/>
                      <w:szCs w:val="20"/>
                    </w:rPr>
                    <w:t>zamknięte.</w:t>
                  </w:r>
                </w:p>
              </w:tc>
            </w:tr>
            <w:tr w:rsidR="00012FEF" w:rsidRPr="00F618B1" w:rsidTr="0090114B">
              <w:trPr>
                <w:trHeight w:val="720"/>
              </w:trPr>
              <w:tc>
                <w:tcPr>
                  <w:tcW w:w="1834" w:type="dxa"/>
                  <w:tcBorders>
                    <w:top w:val="single" w:sz="6" w:space="0" w:color="000000"/>
                    <w:left w:val="single" w:sz="6" w:space="0" w:color="000000"/>
                    <w:bottom w:val="single" w:sz="6" w:space="0" w:color="000000"/>
                    <w:right w:val="single" w:sz="6" w:space="0" w:color="000000"/>
                  </w:tcBorders>
                  <w:shd w:val="clear" w:color="auto" w:fill="auto"/>
                </w:tcPr>
                <w:p w:rsidR="00012FEF" w:rsidRPr="00C62FAD" w:rsidRDefault="00C42967" w:rsidP="00012FEF">
                  <w:pPr>
                    <w:spacing w:after="0" w:line="240" w:lineRule="auto"/>
                    <w:textAlignment w:val="baseline"/>
                    <w:rPr>
                      <w:sz w:val="18"/>
                      <w:szCs w:val="20"/>
                    </w:rPr>
                  </w:pPr>
                  <w:r w:rsidRPr="00C42967">
                    <w:rPr>
                      <w:sz w:val="18"/>
                      <w:szCs w:val="20"/>
                    </w:rPr>
                    <w:t>Otrzymanie produktów nieodpowiadających wymaganiom zawartym w opisie przedmiotu zamówienia lub niskiej jakości.</w:t>
                  </w:r>
                </w:p>
              </w:tc>
              <w:tc>
                <w:tcPr>
                  <w:tcW w:w="1286" w:type="dxa"/>
                  <w:tcBorders>
                    <w:top w:val="single" w:sz="6" w:space="0" w:color="000000"/>
                    <w:left w:val="single" w:sz="6" w:space="0" w:color="000000"/>
                    <w:bottom w:val="single" w:sz="6" w:space="0" w:color="000000"/>
                    <w:right w:val="single" w:sz="6" w:space="0" w:color="000000"/>
                  </w:tcBorders>
                  <w:shd w:val="clear" w:color="auto" w:fill="FFFFFF"/>
                </w:tcPr>
                <w:p w:rsidR="00012FEF" w:rsidRPr="00C62FAD" w:rsidRDefault="00C42967" w:rsidP="00381CF8">
                  <w:pPr>
                    <w:spacing w:after="0" w:line="240" w:lineRule="auto"/>
                    <w:jc w:val="center"/>
                    <w:textAlignment w:val="baseline"/>
                    <w:rPr>
                      <w:sz w:val="18"/>
                      <w:szCs w:val="20"/>
                    </w:rPr>
                  </w:pPr>
                  <w:r>
                    <w:rPr>
                      <w:sz w:val="18"/>
                      <w:szCs w:val="20"/>
                    </w:rPr>
                    <w:t>Duża</w:t>
                  </w:r>
                </w:p>
              </w:tc>
              <w:tc>
                <w:tcPr>
                  <w:tcW w:w="1937" w:type="dxa"/>
                  <w:tcBorders>
                    <w:top w:val="single" w:sz="6" w:space="0" w:color="000000"/>
                    <w:left w:val="single" w:sz="6" w:space="0" w:color="000000"/>
                    <w:bottom w:val="single" w:sz="6" w:space="0" w:color="000000"/>
                    <w:right w:val="single" w:sz="6" w:space="0" w:color="000000"/>
                  </w:tcBorders>
                  <w:shd w:val="clear" w:color="auto" w:fill="FFFFFF"/>
                </w:tcPr>
                <w:p w:rsidR="00012FEF" w:rsidRPr="00C62FAD" w:rsidRDefault="00C42967" w:rsidP="00381CF8">
                  <w:pPr>
                    <w:spacing w:after="0" w:line="240" w:lineRule="auto"/>
                    <w:jc w:val="center"/>
                    <w:textAlignment w:val="baseline"/>
                    <w:rPr>
                      <w:sz w:val="18"/>
                      <w:szCs w:val="20"/>
                    </w:rPr>
                  </w:pPr>
                  <w:r>
                    <w:rPr>
                      <w:sz w:val="18"/>
                      <w:szCs w:val="20"/>
                    </w:rPr>
                    <w:t>Wysokie</w:t>
                  </w:r>
                </w:p>
              </w:tc>
              <w:tc>
                <w:tcPr>
                  <w:tcW w:w="1889" w:type="dxa"/>
                  <w:tcBorders>
                    <w:top w:val="single" w:sz="6" w:space="0" w:color="000000"/>
                    <w:left w:val="single" w:sz="6" w:space="0" w:color="000000"/>
                    <w:bottom w:val="single" w:sz="6" w:space="0" w:color="000000"/>
                    <w:right w:val="single" w:sz="6" w:space="0" w:color="000000"/>
                  </w:tcBorders>
                  <w:shd w:val="clear" w:color="auto" w:fill="FFFFFF"/>
                </w:tcPr>
                <w:p w:rsidR="00C42967" w:rsidRDefault="00C42967" w:rsidP="00381CF8">
                  <w:pPr>
                    <w:spacing w:after="0" w:line="240" w:lineRule="auto"/>
                    <w:textAlignment w:val="baseline"/>
                    <w:rPr>
                      <w:sz w:val="18"/>
                      <w:szCs w:val="20"/>
                    </w:rPr>
                  </w:pPr>
                  <w:r>
                    <w:rPr>
                      <w:sz w:val="18"/>
                      <w:szCs w:val="20"/>
                    </w:rPr>
                    <w:t>Odpowiednie zaprojektowa</w:t>
                  </w:r>
                  <w:r w:rsidRPr="00C42967">
                    <w:rPr>
                      <w:sz w:val="18"/>
                      <w:szCs w:val="20"/>
                    </w:rPr>
                    <w:t>nie testów odbiorowych po stronie zamawiającego oraz dostosowanie pro</w:t>
                  </w:r>
                  <w:r>
                    <w:rPr>
                      <w:sz w:val="18"/>
                      <w:szCs w:val="20"/>
                    </w:rPr>
                    <w:t>cedury odbiorów w projekcie umo</w:t>
                  </w:r>
                  <w:r w:rsidRPr="00C42967">
                    <w:rPr>
                      <w:sz w:val="18"/>
                      <w:szCs w:val="20"/>
                    </w:rPr>
                    <w:t xml:space="preserve">wy. Wzmocnienie </w:t>
                  </w:r>
                  <w:r>
                    <w:rPr>
                      <w:sz w:val="18"/>
                      <w:szCs w:val="20"/>
                    </w:rPr>
                    <w:t>zespołu projektowego o dedykowa</w:t>
                  </w:r>
                  <w:r w:rsidRPr="00C42967">
                    <w:rPr>
                      <w:sz w:val="18"/>
                      <w:szCs w:val="20"/>
                    </w:rPr>
                    <w:t>ne osoby zajmujące się tylko systemem PIT, udział w analizie, wdrożeniu i testach systemu. Spodziewany efekt: otrzymanie produktów zgodnych z wymaganiami OPZ.</w:t>
                  </w:r>
                </w:p>
                <w:p w:rsidR="00012FEF" w:rsidRPr="00C62FAD" w:rsidRDefault="00381CF8" w:rsidP="00381CF8">
                  <w:pPr>
                    <w:spacing w:after="0" w:line="240" w:lineRule="auto"/>
                    <w:textAlignment w:val="baseline"/>
                    <w:rPr>
                      <w:sz w:val="18"/>
                      <w:szCs w:val="20"/>
                    </w:rPr>
                  </w:pPr>
                  <w:r w:rsidRPr="008D30FC">
                    <w:rPr>
                      <w:b/>
                      <w:bCs/>
                      <w:sz w:val="18"/>
                      <w:szCs w:val="20"/>
                    </w:rPr>
                    <w:t xml:space="preserve">Ryzyko </w:t>
                  </w:r>
                  <w:r w:rsidR="003F6680">
                    <w:rPr>
                      <w:b/>
                      <w:sz w:val="18"/>
                      <w:szCs w:val="18"/>
                    </w:rPr>
                    <w:t>zostało</w:t>
                  </w:r>
                  <w:r w:rsidR="003F6680" w:rsidRPr="00381CF8">
                    <w:rPr>
                      <w:b/>
                      <w:sz w:val="18"/>
                      <w:szCs w:val="18"/>
                    </w:rPr>
                    <w:t xml:space="preserve"> </w:t>
                  </w:r>
                  <w:r w:rsidRPr="008D30FC">
                    <w:rPr>
                      <w:b/>
                      <w:bCs/>
                      <w:sz w:val="18"/>
                      <w:szCs w:val="20"/>
                    </w:rPr>
                    <w:t>zamknięte.</w:t>
                  </w:r>
                </w:p>
              </w:tc>
            </w:tr>
            <w:tr w:rsidR="00012FEF" w:rsidRPr="00F618B1" w:rsidTr="0090114B">
              <w:trPr>
                <w:trHeight w:val="720"/>
              </w:trPr>
              <w:tc>
                <w:tcPr>
                  <w:tcW w:w="1834" w:type="dxa"/>
                  <w:tcBorders>
                    <w:top w:val="single" w:sz="6" w:space="0" w:color="000000"/>
                    <w:left w:val="single" w:sz="6" w:space="0" w:color="000000"/>
                    <w:bottom w:val="single" w:sz="6" w:space="0" w:color="000000"/>
                    <w:right w:val="single" w:sz="6" w:space="0" w:color="000000"/>
                  </w:tcBorders>
                  <w:shd w:val="clear" w:color="auto" w:fill="auto"/>
                </w:tcPr>
                <w:p w:rsidR="00012FEF" w:rsidRPr="00C62FAD" w:rsidRDefault="003F6680" w:rsidP="003F6680">
                  <w:pPr>
                    <w:spacing w:after="0" w:line="240" w:lineRule="auto"/>
                    <w:textAlignment w:val="baseline"/>
                    <w:rPr>
                      <w:sz w:val="18"/>
                      <w:szCs w:val="20"/>
                    </w:rPr>
                  </w:pPr>
                  <w:r w:rsidRPr="003F6680">
                    <w:rPr>
                      <w:sz w:val="18"/>
                      <w:szCs w:val="20"/>
                    </w:rPr>
                    <w:t>Brak rozporządzenia określającego zakres danych przekazywanych w inwentaryzacji z art. 29 ustawy o wspieraniu rozwoju usług i sieci telekomunikacyjnych.</w:t>
                  </w:r>
                </w:p>
              </w:tc>
              <w:tc>
                <w:tcPr>
                  <w:tcW w:w="1286" w:type="dxa"/>
                  <w:tcBorders>
                    <w:top w:val="single" w:sz="6" w:space="0" w:color="000000"/>
                    <w:left w:val="single" w:sz="6" w:space="0" w:color="000000"/>
                    <w:bottom w:val="single" w:sz="6" w:space="0" w:color="000000"/>
                    <w:right w:val="single" w:sz="6" w:space="0" w:color="000000"/>
                  </w:tcBorders>
                  <w:shd w:val="clear" w:color="auto" w:fill="FFFFFF"/>
                </w:tcPr>
                <w:p w:rsidR="00012FEF" w:rsidRPr="00C62FAD" w:rsidRDefault="003F6680" w:rsidP="00A6754A">
                  <w:pPr>
                    <w:spacing w:after="0" w:line="240" w:lineRule="auto"/>
                    <w:jc w:val="center"/>
                    <w:textAlignment w:val="baseline"/>
                    <w:rPr>
                      <w:sz w:val="18"/>
                      <w:szCs w:val="20"/>
                    </w:rPr>
                  </w:pPr>
                  <w:r>
                    <w:rPr>
                      <w:sz w:val="18"/>
                      <w:szCs w:val="20"/>
                    </w:rPr>
                    <w:t>Duża</w:t>
                  </w:r>
                </w:p>
              </w:tc>
              <w:tc>
                <w:tcPr>
                  <w:tcW w:w="1937" w:type="dxa"/>
                  <w:tcBorders>
                    <w:top w:val="single" w:sz="6" w:space="0" w:color="000000"/>
                    <w:left w:val="single" w:sz="6" w:space="0" w:color="000000"/>
                    <w:bottom w:val="single" w:sz="6" w:space="0" w:color="000000"/>
                    <w:right w:val="single" w:sz="6" w:space="0" w:color="000000"/>
                  </w:tcBorders>
                  <w:shd w:val="clear" w:color="auto" w:fill="FFFFFF"/>
                </w:tcPr>
                <w:p w:rsidR="00012FEF" w:rsidRPr="00C62FAD" w:rsidRDefault="003F6680" w:rsidP="00A6754A">
                  <w:pPr>
                    <w:spacing w:after="0" w:line="240" w:lineRule="auto"/>
                    <w:jc w:val="center"/>
                    <w:textAlignment w:val="baseline"/>
                    <w:rPr>
                      <w:sz w:val="18"/>
                      <w:szCs w:val="20"/>
                    </w:rPr>
                  </w:pPr>
                  <w:r>
                    <w:rPr>
                      <w:sz w:val="18"/>
                      <w:szCs w:val="20"/>
                    </w:rPr>
                    <w:t>Wysokie</w:t>
                  </w:r>
                </w:p>
              </w:tc>
              <w:tc>
                <w:tcPr>
                  <w:tcW w:w="1889" w:type="dxa"/>
                  <w:tcBorders>
                    <w:top w:val="single" w:sz="6" w:space="0" w:color="000000"/>
                    <w:left w:val="single" w:sz="6" w:space="0" w:color="000000"/>
                    <w:bottom w:val="single" w:sz="6" w:space="0" w:color="000000"/>
                    <w:right w:val="single" w:sz="6" w:space="0" w:color="000000"/>
                  </w:tcBorders>
                  <w:shd w:val="clear" w:color="auto" w:fill="FFFFFF"/>
                </w:tcPr>
                <w:p w:rsidR="003F6680" w:rsidRPr="003F6680" w:rsidRDefault="003F6680" w:rsidP="003F6680">
                  <w:pPr>
                    <w:spacing w:after="0" w:line="240" w:lineRule="auto"/>
                    <w:textAlignment w:val="baseline"/>
                    <w:rPr>
                      <w:sz w:val="18"/>
                      <w:szCs w:val="20"/>
                    </w:rPr>
                  </w:pPr>
                  <w:r w:rsidRPr="003F6680">
                    <w:rPr>
                      <w:sz w:val="18"/>
                      <w:szCs w:val="20"/>
                    </w:rPr>
                    <w:t>Odpowiednio wcz</w:t>
                  </w:r>
                  <w:r>
                    <w:rPr>
                      <w:sz w:val="18"/>
                      <w:szCs w:val="20"/>
                    </w:rPr>
                    <w:t>eśnie rozpoczęty proces legisla</w:t>
                  </w:r>
                  <w:r w:rsidRPr="003F6680">
                    <w:rPr>
                      <w:sz w:val="18"/>
                      <w:szCs w:val="20"/>
                    </w:rPr>
                    <w:t xml:space="preserve">cyjny. Wsparcie zewnętrznych ekspertów w zakresie legislacji. </w:t>
                  </w:r>
                </w:p>
                <w:p w:rsidR="00012FEF" w:rsidRPr="00381CF8" w:rsidRDefault="003F6680" w:rsidP="003F6680">
                  <w:pPr>
                    <w:spacing w:after="0" w:line="240" w:lineRule="auto"/>
                    <w:textAlignment w:val="baseline"/>
                    <w:rPr>
                      <w:b/>
                      <w:sz w:val="18"/>
                      <w:szCs w:val="20"/>
                    </w:rPr>
                  </w:pPr>
                  <w:r>
                    <w:rPr>
                      <w:sz w:val="18"/>
                      <w:szCs w:val="20"/>
                    </w:rPr>
                    <w:t>Spodziewany efekt: opubli</w:t>
                  </w:r>
                  <w:r w:rsidRPr="003F6680">
                    <w:rPr>
                      <w:sz w:val="18"/>
                      <w:szCs w:val="20"/>
                    </w:rPr>
                    <w:t xml:space="preserve">kowanie rozporządzenia w dzienniku urzędowym. </w:t>
                  </w:r>
                  <w:r w:rsidR="00381CF8" w:rsidRPr="00381CF8">
                    <w:rPr>
                      <w:b/>
                      <w:sz w:val="18"/>
                      <w:szCs w:val="20"/>
                    </w:rPr>
                    <w:t>Ryzyko</w:t>
                  </w:r>
                  <w:r>
                    <w:rPr>
                      <w:b/>
                      <w:sz w:val="18"/>
                      <w:szCs w:val="20"/>
                    </w:rPr>
                    <w:t xml:space="preserve"> </w:t>
                  </w:r>
                  <w:r>
                    <w:rPr>
                      <w:b/>
                      <w:sz w:val="18"/>
                      <w:szCs w:val="18"/>
                    </w:rPr>
                    <w:t>zostało</w:t>
                  </w:r>
                  <w:r w:rsidR="00381CF8" w:rsidRPr="00381CF8">
                    <w:rPr>
                      <w:b/>
                      <w:sz w:val="18"/>
                      <w:szCs w:val="20"/>
                    </w:rPr>
                    <w:t xml:space="preserve"> zamknięte. </w:t>
                  </w:r>
                </w:p>
              </w:tc>
            </w:tr>
            <w:tr w:rsidR="00524453" w:rsidRPr="00F618B1" w:rsidTr="0090114B">
              <w:trPr>
                <w:trHeight w:val="720"/>
              </w:trPr>
              <w:tc>
                <w:tcPr>
                  <w:tcW w:w="1834" w:type="dxa"/>
                  <w:tcBorders>
                    <w:top w:val="single" w:sz="6" w:space="0" w:color="000000"/>
                    <w:left w:val="single" w:sz="6" w:space="0" w:color="000000"/>
                    <w:bottom w:val="single" w:sz="6" w:space="0" w:color="000000"/>
                    <w:right w:val="single" w:sz="6" w:space="0" w:color="000000"/>
                  </w:tcBorders>
                  <w:shd w:val="clear" w:color="auto" w:fill="auto"/>
                </w:tcPr>
                <w:p w:rsidR="00524453" w:rsidRDefault="003F6680" w:rsidP="00012FEF">
                  <w:pPr>
                    <w:spacing w:after="0" w:line="240" w:lineRule="auto"/>
                    <w:textAlignment w:val="baseline"/>
                    <w:rPr>
                      <w:sz w:val="18"/>
                      <w:szCs w:val="20"/>
                    </w:rPr>
                  </w:pPr>
                  <w:r w:rsidRPr="003F6680">
                    <w:rPr>
                      <w:sz w:val="18"/>
                      <w:szCs w:val="20"/>
                    </w:rPr>
                    <w:t>Niezrealizowanie przedmiotu umowy na budowę Systemu PIT etap II z winy Wykonawcy</w:t>
                  </w:r>
                </w:p>
              </w:tc>
              <w:tc>
                <w:tcPr>
                  <w:tcW w:w="1286" w:type="dxa"/>
                  <w:tcBorders>
                    <w:top w:val="single" w:sz="6" w:space="0" w:color="000000"/>
                    <w:left w:val="single" w:sz="6" w:space="0" w:color="000000"/>
                    <w:bottom w:val="single" w:sz="6" w:space="0" w:color="000000"/>
                    <w:right w:val="single" w:sz="6" w:space="0" w:color="000000"/>
                  </w:tcBorders>
                  <w:shd w:val="clear" w:color="auto" w:fill="FFFFFF"/>
                </w:tcPr>
                <w:p w:rsidR="00524453" w:rsidRDefault="003F6680" w:rsidP="00A6754A">
                  <w:pPr>
                    <w:spacing w:after="0" w:line="240" w:lineRule="auto"/>
                    <w:jc w:val="center"/>
                    <w:textAlignment w:val="baseline"/>
                    <w:rPr>
                      <w:sz w:val="18"/>
                      <w:szCs w:val="20"/>
                    </w:rPr>
                  </w:pPr>
                  <w:r>
                    <w:rPr>
                      <w:sz w:val="18"/>
                      <w:szCs w:val="20"/>
                    </w:rPr>
                    <w:t>Duża</w:t>
                  </w:r>
                </w:p>
              </w:tc>
              <w:tc>
                <w:tcPr>
                  <w:tcW w:w="1937" w:type="dxa"/>
                  <w:tcBorders>
                    <w:top w:val="single" w:sz="6" w:space="0" w:color="000000"/>
                    <w:left w:val="single" w:sz="6" w:space="0" w:color="000000"/>
                    <w:bottom w:val="single" w:sz="6" w:space="0" w:color="000000"/>
                    <w:right w:val="single" w:sz="6" w:space="0" w:color="000000"/>
                  </w:tcBorders>
                  <w:shd w:val="clear" w:color="auto" w:fill="FFFFFF"/>
                </w:tcPr>
                <w:p w:rsidR="00524453" w:rsidRDefault="003F6680" w:rsidP="00A6754A">
                  <w:pPr>
                    <w:spacing w:after="0" w:line="240" w:lineRule="auto"/>
                    <w:jc w:val="center"/>
                    <w:textAlignment w:val="baseline"/>
                    <w:rPr>
                      <w:sz w:val="18"/>
                      <w:szCs w:val="20"/>
                    </w:rPr>
                  </w:pPr>
                  <w:r>
                    <w:rPr>
                      <w:sz w:val="18"/>
                      <w:szCs w:val="20"/>
                    </w:rPr>
                    <w:t>Wysokie</w:t>
                  </w:r>
                </w:p>
              </w:tc>
              <w:tc>
                <w:tcPr>
                  <w:tcW w:w="1889" w:type="dxa"/>
                  <w:tcBorders>
                    <w:top w:val="single" w:sz="6" w:space="0" w:color="000000"/>
                    <w:left w:val="single" w:sz="6" w:space="0" w:color="000000"/>
                    <w:bottom w:val="single" w:sz="6" w:space="0" w:color="000000"/>
                    <w:right w:val="single" w:sz="6" w:space="0" w:color="000000"/>
                  </w:tcBorders>
                  <w:shd w:val="clear" w:color="auto" w:fill="FFFFFF"/>
                </w:tcPr>
                <w:p w:rsidR="003F6680" w:rsidRPr="003F6680" w:rsidRDefault="003F6680" w:rsidP="003F6680">
                  <w:pPr>
                    <w:spacing w:after="0" w:line="240" w:lineRule="auto"/>
                    <w:textAlignment w:val="baseline"/>
                    <w:rPr>
                      <w:sz w:val="18"/>
                      <w:szCs w:val="20"/>
                    </w:rPr>
                  </w:pPr>
                  <w:r w:rsidRPr="003F6680">
                    <w:rPr>
                      <w:sz w:val="18"/>
                      <w:szCs w:val="20"/>
                    </w:rPr>
                    <w:t>W dniu 08.03.2021 r. Zamawiający odstąpił od Umowy w całości z przyczyn leżących po stronie Wykonawcy, w tym z uwagi na uniemożliwienie przez Wykonawcę przeprowadzenia kontroli wykonania Umowy oraz opóźnienia Wykonawcy w wykonywaniu przedmiotu Umowy, wskazujące na prawdopodobieństwo nieukończenia przedmiotu Umowy w umówionym czasie. W celu wyłonienia nowego Wykonawcy uruchomiono postępowania prowadzone w trybie negocjacji bez ogłoszenia określone w art. 208-212 ustawy z dnia 11 września 2019 r. – Prawo zamówień publicznych (Dz. U. z 2019 r. poz. 2019 z poźn. zm.). Pierwsze postępowanie zostało unieważnione z uwagi na fakt, iż przed upływem terminu składania ofert</w:t>
                  </w:r>
                </w:p>
                <w:p w:rsidR="003F6680" w:rsidRPr="003F6680" w:rsidRDefault="003F6680" w:rsidP="003F6680">
                  <w:pPr>
                    <w:spacing w:after="0" w:line="240" w:lineRule="auto"/>
                    <w:textAlignment w:val="baseline"/>
                    <w:rPr>
                      <w:sz w:val="18"/>
                      <w:szCs w:val="20"/>
                    </w:rPr>
                  </w:pPr>
                  <w:r w:rsidRPr="003F6680">
                    <w:rPr>
                      <w:sz w:val="18"/>
                      <w:szCs w:val="20"/>
                    </w:rPr>
                    <w:t>Wykonawcy uczestniczący w postępowaniu odmówili udziału w negocjacjach. Drugie postępowanie zostało unieważnione w wyniku niezłożenia przez Wykonawcę wymaganego zabezpieczenia należytego wykonania umowy, a tym samym odstąpienie Wykonawcy od jej podpisania.</w:t>
                  </w:r>
                </w:p>
                <w:p w:rsidR="003F6680" w:rsidRPr="003F6680" w:rsidRDefault="003F6680" w:rsidP="003F6680">
                  <w:pPr>
                    <w:spacing w:after="0" w:line="240" w:lineRule="auto"/>
                    <w:textAlignment w:val="baseline"/>
                    <w:rPr>
                      <w:sz w:val="18"/>
                      <w:szCs w:val="20"/>
                    </w:rPr>
                  </w:pPr>
                  <w:r w:rsidRPr="003F6680">
                    <w:rPr>
                      <w:sz w:val="18"/>
                      <w:szCs w:val="20"/>
                    </w:rPr>
                    <w:t>W związku z unieważnieniem wskazanych wyżej postępowań rozpoczęto prace nad uruchomieniem postępowania w trybie przetargu nieograniczonego określonego w art. 132-139 ustawy z dnia 11 września 2019 r. – Prawo zamówień publicznych (t.j. Dz. U. z 2021 r. poz. 1129). Kolejne postępowanie na rozbudowę PIT zostało przeprowadzone w trybie przetargu nieograniczonego ponieważ Zamawiający dokonał zmiany SWZ na skutek uwag potencjalnych Wykonawców biorących udział w dwóch postępowaniach przeprowadzonych w trybie negocjacji bez ogłoszenia. W postępowaniu tym wpłynęły dwie oferty, z czego jedna podlegała odrzuceniu, a druga przewyższała wysokość środków</w:t>
                  </w:r>
                  <w:r w:rsidR="003450C4">
                    <w:rPr>
                      <w:sz w:val="18"/>
                      <w:szCs w:val="20"/>
                    </w:rPr>
                    <w:t>,</w:t>
                  </w:r>
                  <w:r w:rsidRPr="003F6680">
                    <w:rPr>
                      <w:sz w:val="18"/>
                      <w:szCs w:val="20"/>
                    </w:rPr>
                    <w:t xml:space="preserve"> jakie Zamawiający zamierzał przeznaczyć na sfinansowanie zamówienia. </w:t>
                  </w:r>
                </w:p>
                <w:p w:rsidR="003F6680" w:rsidRPr="003F6680" w:rsidRDefault="003F6680" w:rsidP="003F6680">
                  <w:pPr>
                    <w:spacing w:after="0" w:line="240" w:lineRule="auto"/>
                    <w:textAlignment w:val="baseline"/>
                    <w:rPr>
                      <w:sz w:val="18"/>
                      <w:szCs w:val="20"/>
                    </w:rPr>
                  </w:pPr>
                  <w:r w:rsidRPr="003F6680">
                    <w:rPr>
                      <w:sz w:val="18"/>
                      <w:szCs w:val="20"/>
                    </w:rPr>
                    <w:t>Przeprowadzono kolejne postępowanie, które zakończyło się wyborem wykonawcy na rozbudowę Systemu PIT.</w:t>
                  </w:r>
                </w:p>
                <w:p w:rsidR="003F6680" w:rsidRPr="003F6680" w:rsidRDefault="003F6680" w:rsidP="003F6680">
                  <w:pPr>
                    <w:spacing w:after="0" w:line="240" w:lineRule="auto"/>
                    <w:textAlignment w:val="baseline"/>
                    <w:rPr>
                      <w:sz w:val="18"/>
                      <w:szCs w:val="20"/>
                    </w:rPr>
                  </w:pPr>
                  <w:r w:rsidRPr="003F6680">
                    <w:rPr>
                      <w:sz w:val="18"/>
                      <w:szCs w:val="20"/>
                    </w:rPr>
                    <w:t>W dniu 04.03.2022 r. została zawarta umowa.</w:t>
                  </w:r>
                </w:p>
                <w:p w:rsidR="003F6680" w:rsidRPr="003F6680" w:rsidRDefault="003F6680" w:rsidP="003F6680">
                  <w:pPr>
                    <w:spacing w:after="0" w:line="240" w:lineRule="auto"/>
                    <w:textAlignment w:val="baseline"/>
                    <w:rPr>
                      <w:sz w:val="18"/>
                      <w:szCs w:val="20"/>
                    </w:rPr>
                  </w:pPr>
                  <w:r w:rsidRPr="003F6680">
                    <w:rPr>
                      <w:sz w:val="18"/>
                      <w:szCs w:val="20"/>
                    </w:rPr>
                    <w:t>W dniu 13.06 2022 r. została odebrana Analiza Przedwdrożeniowa stanowiąca Etap I. W dniu 05.09.2022 został odebrany Etap II, na który składa się Moduł adresowy i Geokoder. Umowy W IV kwartale odebrany został jeden z produktów Etapu III tj. Klaster relacyjnej bazy danych. Zakończenie realizacja Etapu III zgodnie z harmonogramem to 31.12.2022 r. Wykonawca we wskazanym terminie nie przekazał do odbioru całego Etapu III oraz Etapu IV wobec czego pozostaje w zwłoce w stosunku do umownego terminu. W I kwartale 2023 r. odebrano kolejne produkty Etapu III, tj. Moduł kolejkowania, przechowywanie plików oraz Serwer GIS oraz części produktu umożliwiające przeprowadzenie procesu inwentaryzacji. W II kwartale 2023 odebrane zostały produkty tj. Moduł zarządzania rolami i uprawnieniami oraz Zasilenie systemu wszystkimi danymi znajdującymi się aktualnie w systemie PIT. W III kwartale 2023 odebrane zostały produkty Etapu III: moduł analizy stanu rozbudowanego systemu i interfejs rozbudowanego systemu  oraz produkty Etapu IV: Zasilenie i prezentacja danych, silnik wyszukiwania pełnotekstowego i portal publikacji. Ponadto odebrany został produkt Aktualizacja analizy przedw</w:t>
                  </w:r>
                  <w:r w:rsidR="00C7781E">
                    <w:rPr>
                      <w:sz w:val="18"/>
                      <w:szCs w:val="20"/>
                    </w:rPr>
                    <w:t>d</w:t>
                  </w:r>
                  <w:r w:rsidRPr="003F6680">
                    <w:rPr>
                      <w:sz w:val="18"/>
                      <w:szCs w:val="20"/>
                    </w:rPr>
                    <w:t>rożeniowej oraz szczegółowego modelu danych, który został zamówiony w ramach prawa opcji.</w:t>
                  </w:r>
                </w:p>
                <w:p w:rsidR="00A6754A" w:rsidRDefault="003F6680" w:rsidP="003F6680">
                  <w:pPr>
                    <w:spacing w:after="0" w:line="240" w:lineRule="auto"/>
                    <w:textAlignment w:val="baseline"/>
                    <w:rPr>
                      <w:sz w:val="18"/>
                      <w:szCs w:val="20"/>
                    </w:rPr>
                  </w:pPr>
                  <w:r w:rsidRPr="003F6680">
                    <w:rPr>
                      <w:sz w:val="18"/>
                      <w:szCs w:val="20"/>
                    </w:rPr>
                    <w:t>Spodziewany efekt: Wprowadzenie planu naprawczego oraz zastosowanie postanowień Umowy dotyczących naliczania Wykonawcy kar umownych. Nierealizowanie części produktów przez Wykonawcę</w:t>
                  </w:r>
                  <w:r w:rsidR="00C7781E">
                    <w:rPr>
                      <w:sz w:val="18"/>
                      <w:szCs w:val="20"/>
                    </w:rPr>
                    <w:t>,</w:t>
                  </w:r>
                  <w:r w:rsidRPr="003F6680">
                    <w:rPr>
                      <w:sz w:val="18"/>
                      <w:szCs w:val="20"/>
                    </w:rPr>
                    <w:t xml:space="preserve"> jak również liczne powtarzające się błędy i opóźnienia w przekazywanych produktach skutkowały koniecznością zastosowania planu naprawczego oraz odstąpienie od części Umowy, m.in. od przygotowania i przeprowadzenia instruktaży dla użytkowników i administratorów systemu, testów rozbudowanego systemu, wykonania dokumentacji technicznej, użytkowej i instruktażowej, wsparcia przez okres 6 miesięcy, zamó</w:t>
                  </w:r>
                  <w:r>
                    <w:rPr>
                      <w:sz w:val="18"/>
                      <w:szCs w:val="20"/>
                    </w:rPr>
                    <w:t>wionego w ramach prawa opcji mo</w:t>
                  </w:r>
                  <w:r w:rsidRPr="003F6680">
                    <w:rPr>
                      <w:sz w:val="18"/>
                      <w:szCs w:val="20"/>
                    </w:rPr>
                    <w:t>dułu obliczeniowego zasięgów i sieci ruchomych oraz zasilenia manualnego. Powyższe odstąpienie nie miało bezpośredniego wpływu na działanie systemu PIT</w:t>
                  </w:r>
                  <w:r w:rsidR="00C7781E">
                    <w:rPr>
                      <w:sz w:val="18"/>
                      <w:szCs w:val="20"/>
                    </w:rPr>
                    <w:t>,</w:t>
                  </w:r>
                  <w:r w:rsidRPr="003F6680">
                    <w:rPr>
                      <w:sz w:val="18"/>
                      <w:szCs w:val="20"/>
                    </w:rPr>
                    <w:t xml:space="preserve"> gdyż wszystkie niezbędne funkcjonalności do przeprowadzenie procesu inwentaryzacji zostały odebrane. </w:t>
                  </w:r>
                  <w:r w:rsidR="00C7781E" w:rsidRPr="00C7781E">
                    <w:rPr>
                      <w:sz w:val="18"/>
                      <w:szCs w:val="20"/>
                    </w:rPr>
                    <w:t>Z uwagi na ods</w:t>
                  </w:r>
                  <w:r w:rsidR="00C7781E">
                    <w:rPr>
                      <w:sz w:val="18"/>
                      <w:szCs w:val="20"/>
                    </w:rPr>
                    <w:t>tąpienie od części Umowy z Wykonawcą ryzyko zostało za</w:t>
                  </w:r>
                  <w:r w:rsidR="00C7781E" w:rsidRPr="00C7781E">
                    <w:rPr>
                      <w:sz w:val="18"/>
                      <w:szCs w:val="20"/>
                    </w:rPr>
                    <w:t>mknięte.</w:t>
                  </w:r>
                </w:p>
              </w:tc>
            </w:tr>
            <w:tr w:rsidR="00A6754A" w:rsidRPr="00F618B1" w:rsidTr="0090114B">
              <w:trPr>
                <w:trHeight w:val="720"/>
              </w:trPr>
              <w:tc>
                <w:tcPr>
                  <w:tcW w:w="1834" w:type="dxa"/>
                  <w:tcBorders>
                    <w:top w:val="single" w:sz="6" w:space="0" w:color="000000"/>
                    <w:left w:val="single" w:sz="6" w:space="0" w:color="000000"/>
                    <w:bottom w:val="single" w:sz="6" w:space="0" w:color="000000"/>
                    <w:right w:val="single" w:sz="6" w:space="0" w:color="000000"/>
                  </w:tcBorders>
                  <w:shd w:val="clear" w:color="auto" w:fill="auto"/>
                </w:tcPr>
                <w:p w:rsidR="00A6754A" w:rsidRPr="00A6754A" w:rsidRDefault="003F6680" w:rsidP="00381CF8">
                  <w:pPr>
                    <w:spacing w:after="0" w:line="240" w:lineRule="auto"/>
                    <w:textAlignment w:val="baseline"/>
                    <w:rPr>
                      <w:sz w:val="18"/>
                      <w:szCs w:val="20"/>
                      <w:highlight w:val="yellow"/>
                    </w:rPr>
                  </w:pPr>
                  <w:r w:rsidRPr="003F6680">
                    <w:rPr>
                      <w:sz w:val="18"/>
                      <w:szCs w:val="20"/>
                    </w:rPr>
                    <w:t>Brak wystarczających środków finansowych na utrzymanie systemu po jego wdrożeniu</w:t>
                  </w:r>
                </w:p>
              </w:tc>
              <w:tc>
                <w:tcPr>
                  <w:tcW w:w="1286" w:type="dxa"/>
                  <w:tcBorders>
                    <w:top w:val="single" w:sz="6" w:space="0" w:color="000000"/>
                    <w:left w:val="single" w:sz="6" w:space="0" w:color="000000"/>
                    <w:bottom w:val="single" w:sz="6" w:space="0" w:color="000000"/>
                    <w:right w:val="single" w:sz="6" w:space="0" w:color="000000"/>
                  </w:tcBorders>
                  <w:shd w:val="clear" w:color="auto" w:fill="FFFFFF"/>
                </w:tcPr>
                <w:p w:rsidR="00A6754A" w:rsidRDefault="003F6680" w:rsidP="00A6754A">
                  <w:pPr>
                    <w:spacing w:after="0" w:line="240" w:lineRule="auto"/>
                    <w:jc w:val="center"/>
                    <w:textAlignment w:val="baseline"/>
                    <w:rPr>
                      <w:sz w:val="18"/>
                      <w:szCs w:val="20"/>
                    </w:rPr>
                  </w:pPr>
                  <w:r>
                    <w:rPr>
                      <w:sz w:val="18"/>
                      <w:szCs w:val="20"/>
                    </w:rPr>
                    <w:t>Duża</w:t>
                  </w:r>
                </w:p>
              </w:tc>
              <w:tc>
                <w:tcPr>
                  <w:tcW w:w="1937" w:type="dxa"/>
                  <w:tcBorders>
                    <w:top w:val="single" w:sz="6" w:space="0" w:color="000000"/>
                    <w:left w:val="single" w:sz="6" w:space="0" w:color="000000"/>
                    <w:bottom w:val="single" w:sz="6" w:space="0" w:color="000000"/>
                    <w:right w:val="single" w:sz="6" w:space="0" w:color="000000"/>
                  </w:tcBorders>
                  <w:shd w:val="clear" w:color="auto" w:fill="FFFFFF"/>
                </w:tcPr>
                <w:p w:rsidR="00A6754A" w:rsidRPr="00C62FAD" w:rsidRDefault="003F6680" w:rsidP="00A6754A">
                  <w:pPr>
                    <w:spacing w:after="0" w:line="240" w:lineRule="auto"/>
                    <w:jc w:val="center"/>
                    <w:textAlignment w:val="baseline"/>
                    <w:rPr>
                      <w:sz w:val="18"/>
                      <w:szCs w:val="20"/>
                    </w:rPr>
                  </w:pPr>
                  <w:r>
                    <w:rPr>
                      <w:sz w:val="18"/>
                      <w:szCs w:val="20"/>
                    </w:rPr>
                    <w:t>Małe</w:t>
                  </w:r>
                </w:p>
              </w:tc>
              <w:tc>
                <w:tcPr>
                  <w:tcW w:w="1889" w:type="dxa"/>
                  <w:tcBorders>
                    <w:top w:val="single" w:sz="6" w:space="0" w:color="000000"/>
                    <w:left w:val="single" w:sz="6" w:space="0" w:color="000000"/>
                    <w:bottom w:val="single" w:sz="6" w:space="0" w:color="000000"/>
                    <w:right w:val="single" w:sz="6" w:space="0" w:color="000000"/>
                  </w:tcBorders>
                  <w:shd w:val="clear" w:color="auto" w:fill="auto"/>
                </w:tcPr>
                <w:p w:rsidR="003F6680" w:rsidRPr="003F6680" w:rsidRDefault="003F6680" w:rsidP="003F6680">
                  <w:pPr>
                    <w:spacing w:after="0" w:line="240" w:lineRule="auto"/>
                    <w:textAlignment w:val="baseline"/>
                    <w:rPr>
                      <w:sz w:val="18"/>
                      <w:szCs w:val="20"/>
                    </w:rPr>
                  </w:pPr>
                  <w:r w:rsidRPr="003F6680">
                    <w:rPr>
                      <w:sz w:val="18"/>
                      <w:szCs w:val="20"/>
                    </w:rPr>
                    <w:t xml:space="preserve">Zabezpieczenie odpowiednich środków w części 76 budżetu państwa. Spodziewany efekt: otrzymanie odpowiednich środków finansowych na utrzymanie systemu po jego wdrożeniu. </w:t>
                  </w:r>
                </w:p>
                <w:p w:rsidR="00A6754A" w:rsidRDefault="003F6680" w:rsidP="003F6680">
                  <w:pPr>
                    <w:spacing w:after="0" w:line="240" w:lineRule="auto"/>
                    <w:textAlignment w:val="baseline"/>
                    <w:rPr>
                      <w:sz w:val="18"/>
                      <w:szCs w:val="20"/>
                    </w:rPr>
                  </w:pPr>
                  <w:r w:rsidRPr="003F6680">
                    <w:rPr>
                      <w:sz w:val="18"/>
                      <w:szCs w:val="20"/>
                    </w:rPr>
                    <w:t>Ryzyko nie uległo zmianie w stosunku do poprzedniego okresu sprawozdawczego.</w:t>
                  </w:r>
                </w:p>
              </w:tc>
            </w:tr>
            <w:tr w:rsidR="00012FEF" w:rsidRPr="00F618B1" w:rsidTr="0090114B">
              <w:trPr>
                <w:trHeight w:val="720"/>
              </w:trPr>
              <w:tc>
                <w:tcPr>
                  <w:tcW w:w="1834" w:type="dxa"/>
                  <w:tcBorders>
                    <w:top w:val="single" w:sz="6" w:space="0" w:color="000000"/>
                    <w:left w:val="single" w:sz="6" w:space="0" w:color="000000"/>
                    <w:bottom w:val="single" w:sz="6" w:space="0" w:color="000000"/>
                    <w:right w:val="single" w:sz="6" w:space="0" w:color="000000"/>
                  </w:tcBorders>
                  <w:shd w:val="clear" w:color="auto" w:fill="auto"/>
                </w:tcPr>
                <w:p w:rsidR="00012FEF" w:rsidRPr="00381CF8" w:rsidRDefault="003F6680" w:rsidP="00012FEF">
                  <w:pPr>
                    <w:spacing w:after="0" w:line="240" w:lineRule="auto"/>
                    <w:textAlignment w:val="baseline"/>
                    <w:rPr>
                      <w:sz w:val="18"/>
                      <w:szCs w:val="18"/>
                    </w:rPr>
                  </w:pPr>
                  <w:r w:rsidRPr="003F6680">
                    <w:rPr>
                      <w:sz w:val="18"/>
                      <w:szCs w:val="18"/>
                    </w:rPr>
                    <w:t>Oczekiwania wykonawcy systemu zwią</w:t>
                  </w:r>
                  <w:r>
                    <w:rPr>
                      <w:sz w:val="18"/>
                      <w:szCs w:val="18"/>
                    </w:rPr>
                    <w:t>zane z zasobami infrastruktural</w:t>
                  </w:r>
                  <w:r w:rsidRPr="003F6680">
                    <w:rPr>
                      <w:sz w:val="18"/>
                      <w:szCs w:val="18"/>
                    </w:rPr>
                    <w:t>nymi do zapewnienia prawidłowego funkcjonowania systemu w okresie eksploatacji</w:t>
                  </w:r>
                </w:p>
              </w:tc>
              <w:tc>
                <w:tcPr>
                  <w:tcW w:w="1286" w:type="dxa"/>
                  <w:tcBorders>
                    <w:top w:val="single" w:sz="6" w:space="0" w:color="000000"/>
                    <w:left w:val="single" w:sz="6" w:space="0" w:color="000000"/>
                    <w:bottom w:val="single" w:sz="6" w:space="0" w:color="000000"/>
                    <w:right w:val="single" w:sz="6" w:space="0" w:color="000000"/>
                  </w:tcBorders>
                  <w:shd w:val="clear" w:color="auto" w:fill="FFFFFF"/>
                </w:tcPr>
                <w:p w:rsidR="00012FEF" w:rsidRPr="00381CF8" w:rsidRDefault="003F6680" w:rsidP="00A6754A">
                  <w:pPr>
                    <w:spacing w:after="0" w:line="240" w:lineRule="auto"/>
                    <w:jc w:val="center"/>
                    <w:textAlignment w:val="baseline"/>
                    <w:rPr>
                      <w:sz w:val="18"/>
                      <w:szCs w:val="18"/>
                    </w:rPr>
                  </w:pPr>
                  <w:r>
                    <w:rPr>
                      <w:sz w:val="18"/>
                      <w:szCs w:val="18"/>
                    </w:rPr>
                    <w:t>Duża</w:t>
                  </w:r>
                </w:p>
              </w:tc>
              <w:tc>
                <w:tcPr>
                  <w:tcW w:w="1937" w:type="dxa"/>
                  <w:tcBorders>
                    <w:top w:val="single" w:sz="6" w:space="0" w:color="000000"/>
                    <w:left w:val="single" w:sz="6" w:space="0" w:color="000000"/>
                    <w:bottom w:val="single" w:sz="6" w:space="0" w:color="000000"/>
                    <w:right w:val="single" w:sz="6" w:space="0" w:color="000000"/>
                  </w:tcBorders>
                  <w:shd w:val="clear" w:color="auto" w:fill="FFFFFF"/>
                </w:tcPr>
                <w:p w:rsidR="00012FEF" w:rsidRPr="00381CF8" w:rsidRDefault="003F6680" w:rsidP="00A6754A">
                  <w:pPr>
                    <w:spacing w:after="0" w:line="240" w:lineRule="auto"/>
                    <w:jc w:val="center"/>
                    <w:textAlignment w:val="baseline"/>
                    <w:rPr>
                      <w:sz w:val="18"/>
                      <w:szCs w:val="18"/>
                    </w:rPr>
                  </w:pPr>
                  <w:r>
                    <w:rPr>
                      <w:sz w:val="18"/>
                      <w:szCs w:val="18"/>
                    </w:rPr>
                    <w:t>Małe</w:t>
                  </w:r>
                </w:p>
              </w:tc>
              <w:tc>
                <w:tcPr>
                  <w:tcW w:w="1889" w:type="dxa"/>
                  <w:tcBorders>
                    <w:top w:val="single" w:sz="6" w:space="0" w:color="000000"/>
                    <w:left w:val="single" w:sz="6" w:space="0" w:color="000000"/>
                    <w:bottom w:val="single" w:sz="6" w:space="0" w:color="000000"/>
                    <w:right w:val="single" w:sz="6" w:space="0" w:color="000000"/>
                  </w:tcBorders>
                  <w:shd w:val="clear" w:color="auto" w:fill="FFFFFF"/>
                </w:tcPr>
                <w:p w:rsidR="003F6680" w:rsidRPr="003F6680" w:rsidRDefault="003F6680" w:rsidP="003F6680">
                  <w:pPr>
                    <w:spacing w:after="0" w:line="240" w:lineRule="auto"/>
                    <w:textAlignment w:val="baseline"/>
                    <w:rPr>
                      <w:sz w:val="18"/>
                      <w:szCs w:val="18"/>
                    </w:rPr>
                  </w:pPr>
                  <w:r w:rsidRPr="003F6680">
                    <w:rPr>
                      <w:sz w:val="18"/>
                      <w:szCs w:val="18"/>
                    </w:rPr>
                    <w:t xml:space="preserve">Zapewnienie skalowalności wybudowanej na potrzeby projektu infrastruktury. Zapisy umowy zobowiązującej wykonawcę systemu do dostawy dodatkowego sprzętu w przypadku nie spełnienia SLA. </w:t>
                  </w:r>
                </w:p>
                <w:p w:rsidR="003F6680" w:rsidRPr="003F6680" w:rsidRDefault="003F6680" w:rsidP="003F6680">
                  <w:pPr>
                    <w:spacing w:after="0" w:line="240" w:lineRule="auto"/>
                    <w:textAlignment w:val="baseline"/>
                    <w:rPr>
                      <w:sz w:val="18"/>
                      <w:szCs w:val="18"/>
                    </w:rPr>
                  </w:pPr>
                  <w:r w:rsidRPr="003F6680">
                    <w:rPr>
                      <w:sz w:val="18"/>
                      <w:szCs w:val="18"/>
                    </w:rPr>
                    <w:t xml:space="preserve">Spodziewany efekt: Odpowiednia infrastruktura na potrzeby realizacji projektu. </w:t>
                  </w:r>
                </w:p>
                <w:p w:rsidR="00012FEF" w:rsidRPr="00C77353" w:rsidRDefault="008D30FC" w:rsidP="003F6680">
                  <w:pPr>
                    <w:spacing w:after="0" w:line="240" w:lineRule="auto"/>
                    <w:textAlignment w:val="baseline"/>
                    <w:rPr>
                      <w:b/>
                      <w:sz w:val="18"/>
                      <w:szCs w:val="18"/>
                    </w:rPr>
                  </w:pPr>
                  <w:r w:rsidRPr="00C77353">
                    <w:rPr>
                      <w:b/>
                      <w:sz w:val="18"/>
                      <w:szCs w:val="18"/>
                    </w:rPr>
                    <w:t>Ryzyko</w:t>
                  </w:r>
                  <w:r w:rsidR="003F6680" w:rsidRPr="00C77353">
                    <w:rPr>
                      <w:b/>
                      <w:sz w:val="18"/>
                      <w:szCs w:val="18"/>
                    </w:rPr>
                    <w:t xml:space="preserve"> zostało</w:t>
                  </w:r>
                  <w:r w:rsidRPr="00C77353">
                    <w:rPr>
                      <w:b/>
                      <w:sz w:val="18"/>
                      <w:szCs w:val="18"/>
                    </w:rPr>
                    <w:t xml:space="preserve"> zamknięte.</w:t>
                  </w:r>
                </w:p>
              </w:tc>
            </w:tr>
          </w:tbl>
          <w:p w:rsidR="00012FEF" w:rsidRPr="002450C4" w:rsidRDefault="00012FEF" w:rsidP="00BC120E">
            <w:pPr>
              <w:jc w:val="both"/>
              <w:rPr>
                <w:i/>
                <w:sz w:val="18"/>
                <w:szCs w:val="20"/>
              </w:rPr>
            </w:pPr>
          </w:p>
        </w:tc>
      </w:tr>
      <w:tr w:rsidR="00813FEF" w:rsidRPr="002450C4" w:rsidTr="00DC7D87">
        <w:tc>
          <w:tcPr>
            <w:tcW w:w="435" w:type="dxa"/>
          </w:tcPr>
          <w:p w:rsidR="00813FEF" w:rsidRPr="002450C4" w:rsidRDefault="00813FEF" w:rsidP="0058262E">
            <w:pPr>
              <w:pStyle w:val="Akapitzlist"/>
              <w:numPr>
                <w:ilvl w:val="0"/>
                <w:numId w:val="1"/>
              </w:numPr>
              <w:rPr>
                <w:sz w:val="18"/>
                <w:szCs w:val="20"/>
              </w:rPr>
            </w:pPr>
          </w:p>
        </w:tc>
        <w:tc>
          <w:tcPr>
            <w:tcW w:w="1687" w:type="dxa"/>
          </w:tcPr>
          <w:p w:rsidR="00813FEF" w:rsidRDefault="009D3D41" w:rsidP="009D3D41">
            <w:pPr>
              <w:rPr>
                <w:sz w:val="18"/>
                <w:szCs w:val="20"/>
              </w:rPr>
            </w:pPr>
            <w:r>
              <w:rPr>
                <w:sz w:val="18"/>
                <w:szCs w:val="20"/>
              </w:rPr>
              <w:t>U</w:t>
            </w:r>
            <w:r w:rsidR="00813FEF">
              <w:rPr>
                <w:sz w:val="18"/>
                <w:szCs w:val="20"/>
              </w:rPr>
              <w:t xml:space="preserve">zyskane korzyści </w:t>
            </w:r>
          </w:p>
        </w:tc>
        <w:tc>
          <w:tcPr>
            <w:tcW w:w="7087" w:type="dxa"/>
          </w:tcPr>
          <w:p w:rsidR="00252956" w:rsidRPr="00252956" w:rsidRDefault="00252956" w:rsidP="00252956">
            <w:pPr>
              <w:jc w:val="both"/>
              <w:rPr>
                <w:bCs/>
                <w:sz w:val="18"/>
                <w:szCs w:val="20"/>
              </w:rPr>
            </w:pPr>
            <w:r>
              <w:rPr>
                <w:bCs/>
                <w:sz w:val="18"/>
                <w:szCs w:val="20"/>
              </w:rPr>
              <w:t xml:space="preserve">System </w:t>
            </w:r>
            <w:r w:rsidRPr="00252956">
              <w:rPr>
                <w:bCs/>
                <w:sz w:val="18"/>
                <w:szCs w:val="20"/>
              </w:rPr>
              <w:t>PIT dostarcza informacji do tej pory nieosiągalnych w jednym miejscu - zarówno w</w:t>
            </w:r>
            <w:r w:rsidR="00784B20">
              <w:rPr>
                <w:bCs/>
                <w:sz w:val="18"/>
                <w:szCs w:val="20"/>
              </w:rPr>
              <w:t> </w:t>
            </w:r>
            <w:r w:rsidRPr="00252956">
              <w:rPr>
                <w:bCs/>
                <w:sz w:val="18"/>
                <w:szCs w:val="20"/>
              </w:rPr>
              <w:t xml:space="preserve">obszarze prawa, jak i dostępie do informacji o istniejącej lub planowanej infrastrukturze. </w:t>
            </w:r>
          </w:p>
          <w:p w:rsidR="00252956" w:rsidRPr="00252956" w:rsidRDefault="00252956" w:rsidP="00252956">
            <w:pPr>
              <w:jc w:val="both"/>
              <w:rPr>
                <w:bCs/>
                <w:sz w:val="18"/>
                <w:szCs w:val="20"/>
              </w:rPr>
            </w:pPr>
            <w:r w:rsidRPr="00252956">
              <w:rPr>
                <w:bCs/>
                <w:sz w:val="18"/>
                <w:szCs w:val="20"/>
              </w:rPr>
              <w:t xml:space="preserve">Informacje dotyczące infrastruktury telekomunikacyjnej dostarczane są do PIT, po przeprowadzeniu przez Prezesa UKE corocznej inwentaryzacji sieci szerokopasmowych, na podstawie art. 29 ustawy z dnia 7.05.2010 r. o wspieraniu rozwoju usług i sieci telekomunikacyjnych (dalej „Megaustawa”). Inwentaryzacja dokonywana </w:t>
            </w:r>
            <w:r w:rsidR="00456743">
              <w:rPr>
                <w:bCs/>
                <w:sz w:val="18"/>
                <w:szCs w:val="20"/>
              </w:rPr>
              <w:t>była</w:t>
            </w:r>
            <w:r w:rsidR="00456743" w:rsidRPr="00252956">
              <w:rPr>
                <w:bCs/>
                <w:sz w:val="18"/>
                <w:szCs w:val="20"/>
              </w:rPr>
              <w:t xml:space="preserve"> </w:t>
            </w:r>
            <w:r w:rsidRPr="00252956">
              <w:rPr>
                <w:bCs/>
                <w:sz w:val="18"/>
                <w:szCs w:val="20"/>
              </w:rPr>
              <w:t xml:space="preserve">za pośrednictwem Systemu Informacyjnego o Infrastrukturze Szerokopasmowej (SIIS) zarządzanego przez Instytut Łączności. </w:t>
            </w:r>
          </w:p>
          <w:p w:rsidR="00252956" w:rsidRPr="00252956" w:rsidRDefault="00252956" w:rsidP="00252956">
            <w:pPr>
              <w:jc w:val="both"/>
              <w:rPr>
                <w:bCs/>
                <w:sz w:val="18"/>
                <w:szCs w:val="20"/>
              </w:rPr>
            </w:pPr>
            <w:r w:rsidRPr="00252956">
              <w:rPr>
                <w:bCs/>
                <w:sz w:val="18"/>
                <w:szCs w:val="20"/>
              </w:rPr>
              <w:t xml:space="preserve">Dane z SIIS przekazywane </w:t>
            </w:r>
            <w:r w:rsidR="00456743">
              <w:rPr>
                <w:bCs/>
                <w:sz w:val="18"/>
                <w:szCs w:val="20"/>
              </w:rPr>
              <w:t>były</w:t>
            </w:r>
            <w:r w:rsidR="00456743" w:rsidRPr="00252956">
              <w:rPr>
                <w:bCs/>
                <w:sz w:val="18"/>
                <w:szCs w:val="20"/>
              </w:rPr>
              <w:t xml:space="preserve"> </w:t>
            </w:r>
            <w:r w:rsidRPr="00252956">
              <w:rPr>
                <w:bCs/>
                <w:sz w:val="18"/>
                <w:szCs w:val="20"/>
              </w:rPr>
              <w:t>do UKE, gdzie następ</w:t>
            </w:r>
            <w:r w:rsidR="00456743">
              <w:rPr>
                <w:bCs/>
                <w:sz w:val="18"/>
                <w:szCs w:val="20"/>
              </w:rPr>
              <w:t>ował</w:t>
            </w:r>
            <w:r w:rsidR="003E7F82">
              <w:rPr>
                <w:bCs/>
                <w:sz w:val="18"/>
                <w:szCs w:val="20"/>
              </w:rPr>
              <w:t>a</w:t>
            </w:r>
            <w:r w:rsidRPr="00252956">
              <w:rPr>
                <w:bCs/>
                <w:sz w:val="18"/>
                <w:szCs w:val="20"/>
              </w:rPr>
              <w:t xml:space="preserve"> ich analiza. </w:t>
            </w:r>
            <w:r w:rsidR="00456743">
              <w:rPr>
                <w:bCs/>
                <w:sz w:val="18"/>
                <w:szCs w:val="20"/>
              </w:rPr>
              <w:t>Dane te w</w:t>
            </w:r>
            <w:r w:rsidRPr="00252956">
              <w:rPr>
                <w:bCs/>
                <w:sz w:val="18"/>
                <w:szCs w:val="20"/>
              </w:rPr>
              <w:t xml:space="preserve">ykorzystywane </w:t>
            </w:r>
            <w:r w:rsidR="003E7F82">
              <w:rPr>
                <w:bCs/>
                <w:sz w:val="18"/>
                <w:szCs w:val="20"/>
              </w:rPr>
              <w:t>były</w:t>
            </w:r>
            <w:r w:rsidR="003E7F82" w:rsidRPr="00252956">
              <w:rPr>
                <w:bCs/>
                <w:sz w:val="18"/>
                <w:szCs w:val="20"/>
              </w:rPr>
              <w:t xml:space="preserve"> </w:t>
            </w:r>
            <w:r w:rsidRPr="00252956">
              <w:rPr>
                <w:bCs/>
                <w:sz w:val="18"/>
                <w:szCs w:val="20"/>
              </w:rPr>
              <w:t xml:space="preserve">m.in. w raporcie o stanie infrastruktury i procesie wyznaczania obszarów interwencji w ramach programów operacyjnych finansowanych ze środków europejskich. </w:t>
            </w:r>
          </w:p>
          <w:p w:rsidR="00252956" w:rsidRPr="00252956" w:rsidRDefault="00252956" w:rsidP="00252956">
            <w:pPr>
              <w:jc w:val="both"/>
              <w:rPr>
                <w:bCs/>
                <w:sz w:val="18"/>
                <w:szCs w:val="20"/>
              </w:rPr>
            </w:pPr>
            <w:r w:rsidRPr="00252956">
              <w:rPr>
                <w:bCs/>
                <w:sz w:val="18"/>
                <w:szCs w:val="20"/>
              </w:rPr>
              <w:t>Do tej pory, przedsiębiorcy, aby uzyskać informacje potrzebne do rozpoczęcia procesu inwestycyjnego oraz przekazać dane o infrastrukturze telekomunikacyjnej, musieli logować się do różnych systemów, zarządzanych przez dwie instytucje. Dla Prezesa UKE stanowiło to dodatkowe utrudnienie w szybkiej analizie danych.</w:t>
            </w:r>
          </w:p>
          <w:p w:rsidR="00252956" w:rsidRDefault="00252956" w:rsidP="00252956">
            <w:pPr>
              <w:jc w:val="both"/>
              <w:rPr>
                <w:bCs/>
                <w:sz w:val="18"/>
                <w:szCs w:val="20"/>
              </w:rPr>
            </w:pPr>
            <w:r>
              <w:rPr>
                <w:bCs/>
                <w:sz w:val="18"/>
                <w:szCs w:val="20"/>
              </w:rPr>
              <w:t xml:space="preserve">Od 2023 r. proces ten uległ zmianie. </w:t>
            </w:r>
            <w:r w:rsidRPr="00252956">
              <w:rPr>
                <w:bCs/>
                <w:sz w:val="18"/>
                <w:szCs w:val="20"/>
              </w:rPr>
              <w:t xml:space="preserve">W nowelizacji art. 29 Megaustawy, zmieniono zakres inwentaryzacji. Wprowadzono raportowanie </w:t>
            </w:r>
            <w:r w:rsidR="00456743" w:rsidRPr="00252956">
              <w:rPr>
                <w:bCs/>
                <w:sz w:val="18"/>
                <w:szCs w:val="20"/>
              </w:rPr>
              <w:t>f</w:t>
            </w:r>
            <w:r w:rsidR="00456743">
              <w:rPr>
                <w:bCs/>
                <w:sz w:val="18"/>
                <w:szCs w:val="20"/>
              </w:rPr>
              <w:t>aktycznych</w:t>
            </w:r>
            <w:r w:rsidR="00456743" w:rsidRPr="00252956">
              <w:rPr>
                <w:bCs/>
                <w:sz w:val="18"/>
                <w:szCs w:val="20"/>
              </w:rPr>
              <w:t xml:space="preserve"> </w:t>
            </w:r>
            <w:r w:rsidRPr="00252956">
              <w:rPr>
                <w:bCs/>
                <w:sz w:val="18"/>
                <w:szCs w:val="20"/>
              </w:rPr>
              <w:t>przebiegów sieci oraz przekazywanie danych dwa razy w roku. W związku z tym niezbędne jest zapewnienie sprawnego systemu, który umożliwi szybką realizację obowiązku sprawozdawczego.</w:t>
            </w:r>
            <w:r>
              <w:rPr>
                <w:bCs/>
                <w:sz w:val="18"/>
                <w:szCs w:val="20"/>
              </w:rPr>
              <w:t xml:space="preserve"> Rozbudowane funkcjonalności systemu PIT przyniosły korzyści, tj.:</w:t>
            </w:r>
          </w:p>
          <w:p w:rsidR="00E9488F" w:rsidRDefault="009A31E5" w:rsidP="001931B1">
            <w:pPr>
              <w:pStyle w:val="Akapitzlist"/>
              <w:numPr>
                <w:ilvl w:val="0"/>
                <w:numId w:val="17"/>
              </w:numPr>
              <w:ind w:left="454"/>
              <w:jc w:val="both"/>
              <w:rPr>
                <w:bCs/>
                <w:sz w:val="18"/>
                <w:szCs w:val="20"/>
              </w:rPr>
            </w:pPr>
            <w:r w:rsidRPr="001931B1">
              <w:rPr>
                <w:bCs/>
                <w:sz w:val="18"/>
                <w:szCs w:val="20"/>
              </w:rPr>
              <w:t>szybki i łatwy dostęp przedsiębiorców telekomunikacyjnych do danych niezbędnych do budowy lub rozbudowy sieci telekomunikacyjnych;</w:t>
            </w:r>
          </w:p>
          <w:p w:rsidR="00E9488F" w:rsidRDefault="009A31E5" w:rsidP="001931B1">
            <w:pPr>
              <w:pStyle w:val="Akapitzlist"/>
              <w:numPr>
                <w:ilvl w:val="0"/>
                <w:numId w:val="17"/>
              </w:numPr>
              <w:ind w:left="454"/>
              <w:jc w:val="both"/>
              <w:rPr>
                <w:bCs/>
                <w:sz w:val="18"/>
                <w:szCs w:val="20"/>
              </w:rPr>
            </w:pPr>
            <w:r w:rsidRPr="001931B1">
              <w:rPr>
                <w:bCs/>
                <w:sz w:val="18"/>
                <w:szCs w:val="20"/>
              </w:rPr>
              <w:t>jeden system służący realizacji wszystkich obowiązków sprawozdawczych wobec Prezesa UKE oraz umożliwiający załatwienie wszystkich spraw prowadzonych przez organ;</w:t>
            </w:r>
            <w:r w:rsidR="00E9488F">
              <w:rPr>
                <w:bCs/>
                <w:sz w:val="18"/>
                <w:szCs w:val="20"/>
              </w:rPr>
              <w:t xml:space="preserve"> </w:t>
            </w:r>
          </w:p>
          <w:p w:rsidR="00E9488F" w:rsidRDefault="009A31E5" w:rsidP="001931B1">
            <w:pPr>
              <w:pStyle w:val="Akapitzlist"/>
              <w:numPr>
                <w:ilvl w:val="0"/>
                <w:numId w:val="17"/>
              </w:numPr>
              <w:ind w:left="454"/>
              <w:jc w:val="both"/>
              <w:rPr>
                <w:bCs/>
                <w:sz w:val="18"/>
                <w:szCs w:val="20"/>
              </w:rPr>
            </w:pPr>
            <w:r w:rsidRPr="001931B1">
              <w:rPr>
                <w:bCs/>
                <w:sz w:val="18"/>
                <w:szCs w:val="20"/>
              </w:rPr>
              <w:t>szybki, łatwy dostęp do danych i analiz dotyczących rynku telekomunikacyjnego w Polsce w celu wyznaczania obszarów do interwencji;</w:t>
            </w:r>
          </w:p>
          <w:p w:rsidR="00E9488F" w:rsidRDefault="009A31E5" w:rsidP="001931B1">
            <w:pPr>
              <w:pStyle w:val="Akapitzlist"/>
              <w:numPr>
                <w:ilvl w:val="0"/>
                <w:numId w:val="17"/>
              </w:numPr>
              <w:ind w:left="454"/>
              <w:jc w:val="both"/>
              <w:rPr>
                <w:bCs/>
                <w:sz w:val="18"/>
                <w:szCs w:val="20"/>
              </w:rPr>
            </w:pPr>
            <w:r w:rsidRPr="001931B1">
              <w:rPr>
                <w:bCs/>
                <w:sz w:val="18"/>
                <w:szCs w:val="20"/>
              </w:rPr>
              <w:t>podniesienie jakości danych poprzez jednolitą walidację danych;</w:t>
            </w:r>
          </w:p>
          <w:p w:rsidR="009A31E5" w:rsidRPr="001931B1" w:rsidRDefault="009A31E5" w:rsidP="001931B1">
            <w:pPr>
              <w:pStyle w:val="Akapitzlist"/>
              <w:numPr>
                <w:ilvl w:val="0"/>
                <w:numId w:val="17"/>
              </w:numPr>
              <w:ind w:left="454"/>
              <w:jc w:val="both"/>
              <w:rPr>
                <w:bCs/>
                <w:sz w:val="18"/>
                <w:szCs w:val="20"/>
              </w:rPr>
            </w:pPr>
            <w:r w:rsidRPr="001931B1">
              <w:rPr>
                <w:bCs/>
                <w:sz w:val="18"/>
                <w:szCs w:val="20"/>
              </w:rPr>
              <w:t>wzrost dostępu obywateli do ultraszybkiego Internetu.</w:t>
            </w:r>
          </w:p>
          <w:p w:rsidR="009A31E5" w:rsidRDefault="009A31E5" w:rsidP="009A31E5">
            <w:pPr>
              <w:jc w:val="both"/>
              <w:rPr>
                <w:bCs/>
                <w:sz w:val="18"/>
                <w:szCs w:val="20"/>
              </w:rPr>
            </w:pPr>
          </w:p>
          <w:p w:rsidR="00012FEF" w:rsidRPr="0079271B" w:rsidRDefault="0079271B" w:rsidP="00BC120E">
            <w:pPr>
              <w:jc w:val="both"/>
              <w:rPr>
                <w:sz w:val="18"/>
                <w:szCs w:val="20"/>
              </w:rPr>
            </w:pPr>
            <w:r w:rsidRPr="0079271B">
              <w:rPr>
                <w:sz w:val="18"/>
                <w:szCs w:val="20"/>
              </w:rPr>
              <w:t>System PIT umożliwia Prezesowi UKE wypełnienie obowiązków ustawowych wynikających z</w:t>
            </w:r>
            <w:r w:rsidR="00784B20">
              <w:rPr>
                <w:sz w:val="18"/>
                <w:szCs w:val="20"/>
              </w:rPr>
              <w:t> </w:t>
            </w:r>
            <w:r w:rsidRPr="0079271B">
              <w:rPr>
                <w:sz w:val="18"/>
                <w:szCs w:val="20"/>
              </w:rPr>
              <w:t>ustawy z dn. 07 maja 2010 r. o wspieraniu rozwoju usług i sieci telekomunikacyjnych (Dz. U. 2016 r. poz. 1537, z późn. zm.).</w:t>
            </w:r>
          </w:p>
        </w:tc>
      </w:tr>
      <w:tr w:rsidR="00F82254" w:rsidRPr="002450C4" w:rsidTr="00DC7D87">
        <w:tc>
          <w:tcPr>
            <w:tcW w:w="435" w:type="dxa"/>
          </w:tcPr>
          <w:p w:rsidR="00F82254" w:rsidRPr="002450C4" w:rsidRDefault="00F82254" w:rsidP="0058262E">
            <w:pPr>
              <w:pStyle w:val="Akapitzlist"/>
              <w:numPr>
                <w:ilvl w:val="0"/>
                <w:numId w:val="1"/>
              </w:numPr>
              <w:rPr>
                <w:sz w:val="18"/>
                <w:szCs w:val="20"/>
              </w:rPr>
            </w:pPr>
          </w:p>
        </w:tc>
        <w:tc>
          <w:tcPr>
            <w:tcW w:w="1687" w:type="dxa"/>
          </w:tcPr>
          <w:p w:rsidR="00F82254" w:rsidRDefault="00F82254" w:rsidP="00F82254">
            <w:pPr>
              <w:rPr>
                <w:sz w:val="18"/>
                <w:szCs w:val="20"/>
              </w:rPr>
            </w:pPr>
            <w:r>
              <w:rPr>
                <w:sz w:val="18"/>
                <w:szCs w:val="20"/>
              </w:rPr>
              <w:t>E-usługi i r</w:t>
            </w:r>
            <w:r w:rsidRPr="00F82254">
              <w:rPr>
                <w:sz w:val="18"/>
                <w:szCs w:val="20"/>
              </w:rPr>
              <w:t>ejestry z jakimi zintegrował się wytworzony system w ramach realizacji projektu</w:t>
            </w:r>
          </w:p>
        </w:tc>
        <w:tc>
          <w:tcPr>
            <w:tcW w:w="7087" w:type="dxa"/>
          </w:tcPr>
          <w:p w:rsidR="00EB0126" w:rsidRDefault="002C46F3" w:rsidP="00B91B02">
            <w:pPr>
              <w:jc w:val="both"/>
              <w:rPr>
                <w:b/>
                <w:bCs/>
                <w:i/>
                <w:sz w:val="18"/>
                <w:szCs w:val="20"/>
              </w:rPr>
            </w:pPr>
            <w:r>
              <w:rPr>
                <w:b/>
                <w:bCs/>
                <w:i/>
                <w:sz w:val="18"/>
                <w:szCs w:val="20"/>
              </w:rPr>
              <w:t>Komplementarność względem produktów innych projektów:</w:t>
            </w:r>
          </w:p>
          <w:p w:rsidR="00EB0126" w:rsidRDefault="00EB0126" w:rsidP="00B91B02">
            <w:pPr>
              <w:jc w:val="both"/>
              <w:rPr>
                <w:b/>
                <w:bCs/>
                <w:i/>
                <w:sz w:val="18"/>
                <w:szCs w:val="20"/>
              </w:rPr>
            </w:pPr>
            <w:r>
              <w:rPr>
                <w:b/>
                <w:bCs/>
                <w:i/>
                <w:sz w:val="18"/>
                <w:szCs w:val="20"/>
              </w:rPr>
              <w:t xml:space="preserve">Nazwa produktu: </w:t>
            </w:r>
            <w:r w:rsidRPr="00EB0126">
              <w:rPr>
                <w:b/>
                <w:bCs/>
                <w:i/>
                <w:sz w:val="18"/>
                <w:szCs w:val="20"/>
              </w:rPr>
              <w:t>System PIT rozbudowany o nowe funkcjonalności</w:t>
            </w:r>
          </w:p>
          <w:p w:rsidR="002C46F3" w:rsidRPr="009E0DDC" w:rsidRDefault="002C46F3" w:rsidP="002C46F3">
            <w:pPr>
              <w:jc w:val="both"/>
              <w:rPr>
                <w:bCs/>
                <w:i/>
                <w:sz w:val="18"/>
                <w:szCs w:val="20"/>
              </w:rPr>
            </w:pPr>
            <w:r w:rsidRPr="009E0DDC">
              <w:rPr>
                <w:bCs/>
                <w:i/>
                <w:sz w:val="18"/>
                <w:szCs w:val="20"/>
              </w:rPr>
              <w:t xml:space="preserve">1. Nazwa: </w:t>
            </w:r>
            <w:r w:rsidR="00EB0126" w:rsidRPr="00EB0126">
              <w:rPr>
                <w:bCs/>
                <w:i/>
                <w:sz w:val="18"/>
                <w:szCs w:val="20"/>
              </w:rPr>
              <w:t>Punkt Informacyjny ds. Telekomunikacji</w:t>
            </w:r>
          </w:p>
          <w:p w:rsidR="002C46F3" w:rsidRPr="009E0DDC" w:rsidRDefault="002C46F3" w:rsidP="00EB0126">
            <w:pPr>
              <w:ind w:left="196"/>
              <w:jc w:val="both"/>
              <w:rPr>
                <w:bCs/>
                <w:i/>
                <w:sz w:val="18"/>
                <w:szCs w:val="20"/>
              </w:rPr>
            </w:pPr>
            <w:r w:rsidRPr="009E0DDC">
              <w:rPr>
                <w:bCs/>
                <w:i/>
                <w:sz w:val="18"/>
                <w:szCs w:val="20"/>
              </w:rPr>
              <w:t xml:space="preserve">• Opis zależności: </w:t>
            </w:r>
            <w:r w:rsidR="00EB0126" w:rsidRPr="00EB0126">
              <w:rPr>
                <w:bCs/>
                <w:i/>
                <w:sz w:val="18"/>
                <w:szCs w:val="20"/>
              </w:rPr>
              <w:t>uzupełnianie się/wymiana dwustronna – System Punkt Informacyjny ds. Telekomunikacji etap II stanowi rozbu</w:t>
            </w:r>
            <w:r w:rsidR="00EB0126">
              <w:rPr>
                <w:bCs/>
                <w:i/>
                <w:sz w:val="18"/>
                <w:szCs w:val="20"/>
              </w:rPr>
              <w:t>dowę funkcjonującej obecnie wer</w:t>
            </w:r>
            <w:r w:rsidR="00EB0126" w:rsidRPr="00EB0126">
              <w:rPr>
                <w:bCs/>
                <w:i/>
                <w:sz w:val="18"/>
                <w:szCs w:val="20"/>
              </w:rPr>
              <w:t>sji systemu</w:t>
            </w:r>
          </w:p>
          <w:p w:rsidR="002C46F3" w:rsidRDefault="00EB0126" w:rsidP="00EB0126">
            <w:pPr>
              <w:ind w:left="196"/>
              <w:jc w:val="both"/>
              <w:rPr>
                <w:bCs/>
                <w:i/>
                <w:sz w:val="18"/>
                <w:szCs w:val="20"/>
              </w:rPr>
            </w:pPr>
            <w:r>
              <w:rPr>
                <w:bCs/>
                <w:i/>
                <w:sz w:val="18"/>
                <w:szCs w:val="20"/>
              </w:rPr>
              <w:t>• Status integracji: wdrożony</w:t>
            </w:r>
          </w:p>
          <w:p w:rsidR="00EB0126" w:rsidRPr="009E0DDC" w:rsidRDefault="00EB0126" w:rsidP="00EB0126">
            <w:pPr>
              <w:jc w:val="both"/>
              <w:rPr>
                <w:bCs/>
                <w:i/>
                <w:sz w:val="18"/>
                <w:szCs w:val="20"/>
              </w:rPr>
            </w:pPr>
            <w:r>
              <w:rPr>
                <w:bCs/>
                <w:i/>
                <w:sz w:val="18"/>
                <w:szCs w:val="20"/>
              </w:rPr>
              <w:t>2</w:t>
            </w:r>
            <w:r w:rsidRPr="009E0DDC">
              <w:rPr>
                <w:bCs/>
                <w:i/>
                <w:sz w:val="18"/>
                <w:szCs w:val="20"/>
              </w:rPr>
              <w:t xml:space="preserve">. Nazwa: </w:t>
            </w:r>
            <w:r w:rsidRPr="00EB0126">
              <w:rPr>
                <w:bCs/>
                <w:i/>
                <w:sz w:val="18"/>
                <w:szCs w:val="20"/>
              </w:rPr>
              <w:t>Rejestr pozwoleń na budowę prowadzony przez</w:t>
            </w:r>
            <w:r w:rsidR="00671E1A">
              <w:rPr>
                <w:bCs/>
                <w:i/>
                <w:sz w:val="18"/>
                <w:szCs w:val="20"/>
              </w:rPr>
              <w:t xml:space="preserve"> Główny Urząd Nadzoru Budowlane</w:t>
            </w:r>
            <w:r w:rsidRPr="00EB0126">
              <w:rPr>
                <w:bCs/>
                <w:i/>
                <w:sz w:val="18"/>
                <w:szCs w:val="20"/>
              </w:rPr>
              <w:t>go</w:t>
            </w:r>
          </w:p>
          <w:p w:rsidR="00EB0126" w:rsidRPr="009E0DDC" w:rsidRDefault="00EB0126" w:rsidP="00EB0126">
            <w:pPr>
              <w:ind w:left="196"/>
              <w:jc w:val="both"/>
              <w:rPr>
                <w:bCs/>
                <w:i/>
                <w:sz w:val="18"/>
                <w:szCs w:val="20"/>
              </w:rPr>
            </w:pPr>
            <w:r w:rsidRPr="009E0DDC">
              <w:rPr>
                <w:bCs/>
                <w:i/>
                <w:sz w:val="18"/>
                <w:szCs w:val="20"/>
              </w:rPr>
              <w:t xml:space="preserve">• Opis zależności: </w:t>
            </w:r>
            <w:r w:rsidRPr="00EB0126">
              <w:rPr>
                <w:bCs/>
                <w:i/>
                <w:sz w:val="18"/>
                <w:szCs w:val="20"/>
              </w:rPr>
              <w:t>Korzystanie – poprzez usługi dostępne w ramach RWDZ prezentowane będą dane przestrzenne</w:t>
            </w:r>
          </w:p>
          <w:p w:rsidR="00EB0126" w:rsidRDefault="00EB0126" w:rsidP="00EB0126">
            <w:pPr>
              <w:ind w:left="196"/>
              <w:jc w:val="both"/>
              <w:rPr>
                <w:bCs/>
                <w:i/>
                <w:sz w:val="18"/>
                <w:szCs w:val="20"/>
              </w:rPr>
            </w:pPr>
            <w:r>
              <w:rPr>
                <w:bCs/>
                <w:i/>
                <w:sz w:val="18"/>
                <w:szCs w:val="20"/>
              </w:rPr>
              <w:t>• Status integracji: wdrożony</w:t>
            </w:r>
          </w:p>
          <w:p w:rsidR="00EB0126" w:rsidRDefault="00EB0126" w:rsidP="00EB0126">
            <w:pPr>
              <w:jc w:val="both"/>
              <w:rPr>
                <w:b/>
                <w:bCs/>
                <w:i/>
                <w:sz w:val="18"/>
                <w:szCs w:val="20"/>
              </w:rPr>
            </w:pPr>
            <w:r>
              <w:rPr>
                <w:b/>
                <w:bCs/>
                <w:i/>
                <w:sz w:val="18"/>
                <w:szCs w:val="20"/>
              </w:rPr>
              <w:t xml:space="preserve">Nazwa produktu: </w:t>
            </w:r>
            <w:r w:rsidRPr="00EB0126">
              <w:rPr>
                <w:b/>
                <w:bCs/>
                <w:i/>
                <w:sz w:val="18"/>
                <w:szCs w:val="20"/>
              </w:rPr>
              <w:t>API PIT-IS – umożliwiające tworzenie zaawansowanych aplikacji mapowych</w:t>
            </w:r>
          </w:p>
          <w:p w:rsidR="00EB0126" w:rsidRPr="009E0DDC" w:rsidRDefault="00EB0126" w:rsidP="00EB0126">
            <w:pPr>
              <w:jc w:val="both"/>
              <w:rPr>
                <w:bCs/>
                <w:i/>
                <w:sz w:val="18"/>
                <w:szCs w:val="20"/>
              </w:rPr>
            </w:pPr>
            <w:r w:rsidRPr="009E0DDC">
              <w:rPr>
                <w:bCs/>
                <w:i/>
                <w:sz w:val="18"/>
                <w:szCs w:val="20"/>
              </w:rPr>
              <w:t xml:space="preserve">1. Nazwa: </w:t>
            </w:r>
            <w:r w:rsidRPr="00EB0126">
              <w:rPr>
                <w:bCs/>
                <w:i/>
                <w:sz w:val="18"/>
                <w:szCs w:val="20"/>
              </w:rPr>
              <w:t>Punkt Informacyjny ds. Telekomunikacji</w:t>
            </w:r>
          </w:p>
          <w:p w:rsidR="00EB0126" w:rsidRDefault="00EB0126" w:rsidP="00EB0126">
            <w:pPr>
              <w:ind w:left="196"/>
              <w:jc w:val="both"/>
              <w:rPr>
                <w:bCs/>
                <w:i/>
                <w:sz w:val="18"/>
                <w:szCs w:val="20"/>
              </w:rPr>
            </w:pPr>
            <w:r w:rsidRPr="009E0DDC">
              <w:rPr>
                <w:bCs/>
                <w:i/>
                <w:sz w:val="18"/>
                <w:szCs w:val="20"/>
              </w:rPr>
              <w:t xml:space="preserve">• Opis zależności: </w:t>
            </w:r>
            <w:r w:rsidRPr="00EB0126">
              <w:rPr>
                <w:bCs/>
                <w:i/>
                <w:sz w:val="18"/>
                <w:szCs w:val="20"/>
              </w:rPr>
              <w:t>uz</w:t>
            </w:r>
            <w:r>
              <w:rPr>
                <w:bCs/>
                <w:i/>
                <w:sz w:val="18"/>
                <w:szCs w:val="20"/>
              </w:rPr>
              <w:t>upełnianie się/wymiana dwustron</w:t>
            </w:r>
            <w:r w:rsidRPr="00EB0126">
              <w:rPr>
                <w:bCs/>
                <w:i/>
                <w:sz w:val="18"/>
                <w:szCs w:val="20"/>
              </w:rPr>
              <w:t>na – System Punkt Informacyjny ds. Telekomunikacji etap II stanowi rozbu</w:t>
            </w:r>
            <w:r>
              <w:rPr>
                <w:bCs/>
                <w:i/>
                <w:sz w:val="18"/>
                <w:szCs w:val="20"/>
              </w:rPr>
              <w:t>dowę funkcjonującej obecnie wer</w:t>
            </w:r>
            <w:r w:rsidRPr="00EB0126">
              <w:rPr>
                <w:bCs/>
                <w:i/>
                <w:sz w:val="18"/>
                <w:szCs w:val="20"/>
              </w:rPr>
              <w:t>sji systemu</w:t>
            </w:r>
          </w:p>
          <w:p w:rsidR="00EB0126" w:rsidRDefault="00EB0126" w:rsidP="00EB0126">
            <w:pPr>
              <w:ind w:left="196"/>
              <w:jc w:val="both"/>
              <w:rPr>
                <w:bCs/>
                <w:i/>
                <w:sz w:val="18"/>
                <w:szCs w:val="20"/>
              </w:rPr>
            </w:pPr>
            <w:r>
              <w:rPr>
                <w:bCs/>
                <w:i/>
                <w:sz w:val="18"/>
                <w:szCs w:val="20"/>
              </w:rPr>
              <w:t>• Status integracji: wdrożony</w:t>
            </w:r>
          </w:p>
          <w:p w:rsidR="00EB0126" w:rsidRDefault="00EB0126" w:rsidP="00EB0126">
            <w:pPr>
              <w:jc w:val="both"/>
              <w:rPr>
                <w:b/>
                <w:bCs/>
                <w:i/>
                <w:sz w:val="18"/>
                <w:szCs w:val="20"/>
              </w:rPr>
            </w:pPr>
            <w:r>
              <w:rPr>
                <w:b/>
                <w:bCs/>
                <w:i/>
                <w:sz w:val="18"/>
                <w:szCs w:val="20"/>
              </w:rPr>
              <w:t xml:space="preserve">Nazwa produktu: </w:t>
            </w:r>
            <w:r w:rsidRPr="00EB0126">
              <w:rPr>
                <w:b/>
                <w:bCs/>
                <w:i/>
                <w:sz w:val="18"/>
                <w:szCs w:val="20"/>
              </w:rPr>
              <w:t>API PIT- POPYT- umożliwia</w:t>
            </w:r>
            <w:r>
              <w:rPr>
                <w:b/>
                <w:bCs/>
                <w:i/>
                <w:sz w:val="18"/>
                <w:szCs w:val="20"/>
              </w:rPr>
              <w:t>jące pobranie danych doty</w:t>
            </w:r>
            <w:r w:rsidRPr="00EB0126">
              <w:rPr>
                <w:b/>
                <w:bCs/>
                <w:i/>
                <w:sz w:val="18"/>
                <w:szCs w:val="20"/>
              </w:rPr>
              <w:t>czących popytu na usługi</w:t>
            </w:r>
          </w:p>
          <w:p w:rsidR="00EB0126" w:rsidRPr="009E0DDC" w:rsidRDefault="00EB0126" w:rsidP="00EB0126">
            <w:pPr>
              <w:jc w:val="both"/>
              <w:rPr>
                <w:bCs/>
                <w:i/>
                <w:sz w:val="18"/>
                <w:szCs w:val="20"/>
              </w:rPr>
            </w:pPr>
            <w:r w:rsidRPr="009E0DDC">
              <w:rPr>
                <w:bCs/>
                <w:i/>
                <w:sz w:val="18"/>
                <w:szCs w:val="20"/>
              </w:rPr>
              <w:t xml:space="preserve">1. Nazwa: </w:t>
            </w:r>
            <w:r w:rsidRPr="00EB0126">
              <w:rPr>
                <w:bCs/>
                <w:i/>
                <w:sz w:val="18"/>
                <w:szCs w:val="20"/>
              </w:rPr>
              <w:t>Punkt Informacyjny ds. Telekomunikacji</w:t>
            </w:r>
          </w:p>
          <w:p w:rsidR="00EB0126" w:rsidRDefault="00EB0126" w:rsidP="00EB0126">
            <w:pPr>
              <w:ind w:left="196"/>
              <w:jc w:val="both"/>
              <w:rPr>
                <w:bCs/>
                <w:i/>
                <w:sz w:val="18"/>
                <w:szCs w:val="20"/>
              </w:rPr>
            </w:pPr>
            <w:r w:rsidRPr="009E0DDC">
              <w:rPr>
                <w:bCs/>
                <w:i/>
                <w:sz w:val="18"/>
                <w:szCs w:val="20"/>
              </w:rPr>
              <w:t xml:space="preserve">• Opis zależności: </w:t>
            </w:r>
            <w:r w:rsidRPr="00EB0126">
              <w:rPr>
                <w:bCs/>
                <w:i/>
                <w:sz w:val="18"/>
                <w:szCs w:val="20"/>
              </w:rPr>
              <w:t>uz</w:t>
            </w:r>
            <w:r>
              <w:rPr>
                <w:bCs/>
                <w:i/>
                <w:sz w:val="18"/>
                <w:szCs w:val="20"/>
              </w:rPr>
              <w:t>upełnianie się/wymiana dwustron</w:t>
            </w:r>
            <w:r w:rsidRPr="00EB0126">
              <w:rPr>
                <w:bCs/>
                <w:i/>
                <w:sz w:val="18"/>
                <w:szCs w:val="20"/>
              </w:rPr>
              <w:t>na – System Punkt Informacyjny ds. Telekomunikacji etap II stanowi rozbudowę funkcjonującej obecnie wersji systemu</w:t>
            </w:r>
          </w:p>
          <w:p w:rsidR="00EB0126" w:rsidRDefault="00EB0126" w:rsidP="00EB0126">
            <w:pPr>
              <w:ind w:left="196"/>
              <w:jc w:val="both"/>
              <w:rPr>
                <w:bCs/>
                <w:i/>
                <w:sz w:val="18"/>
                <w:szCs w:val="20"/>
              </w:rPr>
            </w:pPr>
            <w:r>
              <w:rPr>
                <w:bCs/>
                <w:i/>
                <w:sz w:val="18"/>
                <w:szCs w:val="20"/>
              </w:rPr>
              <w:t>• Status integracji: wdrożony</w:t>
            </w:r>
          </w:p>
          <w:p w:rsidR="00EB0126" w:rsidRDefault="00EB0126" w:rsidP="00EB0126">
            <w:pPr>
              <w:jc w:val="both"/>
              <w:rPr>
                <w:b/>
                <w:bCs/>
                <w:i/>
                <w:sz w:val="18"/>
                <w:szCs w:val="20"/>
              </w:rPr>
            </w:pPr>
            <w:r>
              <w:rPr>
                <w:b/>
                <w:bCs/>
                <w:i/>
                <w:sz w:val="18"/>
                <w:szCs w:val="20"/>
              </w:rPr>
              <w:t xml:space="preserve">Nazwa produktu: </w:t>
            </w:r>
            <w:r w:rsidRPr="00EB0126">
              <w:rPr>
                <w:b/>
                <w:bCs/>
                <w:i/>
                <w:sz w:val="18"/>
                <w:szCs w:val="20"/>
              </w:rPr>
              <w:t>Zgłaszanie popytu na usługi szerokopasmowe -  narzędzie umożliwiające zgłos</w:t>
            </w:r>
            <w:r>
              <w:rPr>
                <w:b/>
                <w:bCs/>
                <w:i/>
                <w:sz w:val="18"/>
                <w:szCs w:val="20"/>
              </w:rPr>
              <w:t>zenie zainteresowania dodatkowy</w:t>
            </w:r>
            <w:r w:rsidRPr="00EB0126">
              <w:rPr>
                <w:b/>
                <w:bCs/>
                <w:i/>
                <w:sz w:val="18"/>
                <w:szCs w:val="20"/>
              </w:rPr>
              <w:t>mi usługami poza tymi, które już są dostępne w danym miejscu.</w:t>
            </w:r>
          </w:p>
          <w:p w:rsidR="00EB0126" w:rsidRPr="009E0DDC" w:rsidRDefault="00EB0126" w:rsidP="00EB0126">
            <w:pPr>
              <w:jc w:val="both"/>
              <w:rPr>
                <w:bCs/>
                <w:i/>
                <w:sz w:val="18"/>
                <w:szCs w:val="20"/>
              </w:rPr>
            </w:pPr>
            <w:r w:rsidRPr="009E0DDC">
              <w:rPr>
                <w:bCs/>
                <w:i/>
                <w:sz w:val="18"/>
                <w:szCs w:val="20"/>
              </w:rPr>
              <w:t xml:space="preserve">1. Nazwa: </w:t>
            </w:r>
            <w:r w:rsidRPr="00EB0126">
              <w:rPr>
                <w:bCs/>
                <w:i/>
                <w:sz w:val="18"/>
                <w:szCs w:val="20"/>
              </w:rPr>
              <w:t>Punkt Informacyjny ds. Telekomunikacji</w:t>
            </w:r>
          </w:p>
          <w:p w:rsidR="00EB0126" w:rsidRDefault="00EB0126" w:rsidP="00EB0126">
            <w:pPr>
              <w:ind w:left="196"/>
              <w:jc w:val="both"/>
              <w:rPr>
                <w:bCs/>
                <w:i/>
                <w:sz w:val="18"/>
                <w:szCs w:val="20"/>
              </w:rPr>
            </w:pPr>
            <w:r w:rsidRPr="009E0DDC">
              <w:rPr>
                <w:bCs/>
                <w:i/>
                <w:sz w:val="18"/>
                <w:szCs w:val="20"/>
              </w:rPr>
              <w:t xml:space="preserve">• Opis zależności: </w:t>
            </w:r>
            <w:r w:rsidRPr="00EB0126">
              <w:rPr>
                <w:bCs/>
                <w:i/>
                <w:sz w:val="18"/>
                <w:szCs w:val="20"/>
              </w:rPr>
              <w:t>uzupełnianie się/wymiana dwustronna – System Punkt Informacyjny ds. Tele</w:t>
            </w:r>
            <w:r>
              <w:rPr>
                <w:bCs/>
                <w:i/>
                <w:sz w:val="18"/>
                <w:szCs w:val="20"/>
              </w:rPr>
              <w:t>komunikacji etap II stanowi roz</w:t>
            </w:r>
            <w:r w:rsidRPr="00EB0126">
              <w:rPr>
                <w:bCs/>
                <w:i/>
                <w:sz w:val="18"/>
                <w:szCs w:val="20"/>
              </w:rPr>
              <w:t>bu</w:t>
            </w:r>
            <w:r>
              <w:rPr>
                <w:bCs/>
                <w:i/>
                <w:sz w:val="18"/>
                <w:szCs w:val="20"/>
              </w:rPr>
              <w:t>dowę funkcjonującej obecnie wer</w:t>
            </w:r>
            <w:r w:rsidRPr="00EB0126">
              <w:rPr>
                <w:bCs/>
                <w:i/>
                <w:sz w:val="18"/>
                <w:szCs w:val="20"/>
              </w:rPr>
              <w:t>sji systemu</w:t>
            </w:r>
          </w:p>
          <w:p w:rsidR="00EB0126" w:rsidRDefault="00EB0126" w:rsidP="00EB0126">
            <w:pPr>
              <w:ind w:left="196"/>
              <w:jc w:val="both"/>
              <w:rPr>
                <w:bCs/>
                <w:i/>
                <w:sz w:val="18"/>
                <w:szCs w:val="20"/>
              </w:rPr>
            </w:pPr>
            <w:r>
              <w:rPr>
                <w:bCs/>
                <w:i/>
                <w:sz w:val="18"/>
                <w:szCs w:val="20"/>
              </w:rPr>
              <w:t>• Status integracji: wdrożony</w:t>
            </w:r>
          </w:p>
          <w:p w:rsidR="00EB0126" w:rsidRDefault="00EB0126" w:rsidP="00EB0126">
            <w:pPr>
              <w:jc w:val="both"/>
              <w:rPr>
                <w:b/>
                <w:bCs/>
                <w:i/>
                <w:sz w:val="18"/>
                <w:szCs w:val="20"/>
              </w:rPr>
            </w:pPr>
            <w:r>
              <w:rPr>
                <w:b/>
                <w:bCs/>
                <w:i/>
                <w:sz w:val="18"/>
                <w:szCs w:val="20"/>
              </w:rPr>
              <w:t xml:space="preserve">Nazwa produktu: </w:t>
            </w:r>
            <w:r w:rsidRPr="00EB0126">
              <w:rPr>
                <w:b/>
                <w:bCs/>
                <w:i/>
                <w:sz w:val="18"/>
                <w:szCs w:val="20"/>
              </w:rPr>
              <w:t>Model jakości danych dl</w:t>
            </w:r>
            <w:r>
              <w:rPr>
                <w:b/>
                <w:bCs/>
                <w:i/>
                <w:sz w:val="18"/>
                <w:szCs w:val="20"/>
              </w:rPr>
              <w:t>a infrastruktury i usług teleko</w:t>
            </w:r>
            <w:r w:rsidRPr="00EB0126">
              <w:rPr>
                <w:b/>
                <w:bCs/>
                <w:i/>
                <w:sz w:val="18"/>
                <w:szCs w:val="20"/>
              </w:rPr>
              <w:t>munikacyjnych</w:t>
            </w:r>
          </w:p>
          <w:p w:rsidR="00EB0126" w:rsidRPr="009E0DDC" w:rsidRDefault="00EB0126" w:rsidP="00EB0126">
            <w:pPr>
              <w:jc w:val="both"/>
              <w:rPr>
                <w:bCs/>
                <w:i/>
                <w:sz w:val="18"/>
                <w:szCs w:val="20"/>
              </w:rPr>
            </w:pPr>
            <w:r w:rsidRPr="009E0DDC">
              <w:rPr>
                <w:bCs/>
                <w:i/>
                <w:sz w:val="18"/>
                <w:szCs w:val="20"/>
              </w:rPr>
              <w:t xml:space="preserve">1. Nazwa: </w:t>
            </w:r>
            <w:r w:rsidRPr="00EB0126">
              <w:rPr>
                <w:bCs/>
                <w:i/>
                <w:sz w:val="18"/>
                <w:szCs w:val="20"/>
              </w:rPr>
              <w:t>Punkt Informacyjny ds. Telekomunikacji</w:t>
            </w:r>
          </w:p>
          <w:p w:rsidR="00EB0126" w:rsidRDefault="00EB0126" w:rsidP="00EB0126">
            <w:pPr>
              <w:ind w:left="196"/>
              <w:jc w:val="both"/>
              <w:rPr>
                <w:bCs/>
                <w:i/>
                <w:sz w:val="18"/>
                <w:szCs w:val="20"/>
              </w:rPr>
            </w:pPr>
            <w:r w:rsidRPr="009E0DDC">
              <w:rPr>
                <w:bCs/>
                <w:i/>
                <w:sz w:val="18"/>
                <w:szCs w:val="20"/>
              </w:rPr>
              <w:t xml:space="preserve">• Opis zależności: </w:t>
            </w:r>
            <w:r w:rsidRPr="00EB0126">
              <w:rPr>
                <w:bCs/>
                <w:i/>
                <w:sz w:val="18"/>
                <w:szCs w:val="20"/>
              </w:rPr>
              <w:t>uzupełnianie się/wymiana dwustronna – System Punkt Informacyjny ds. Telekomunikacji etap II stanowi rozbu</w:t>
            </w:r>
            <w:r>
              <w:rPr>
                <w:bCs/>
                <w:i/>
                <w:sz w:val="18"/>
                <w:szCs w:val="20"/>
              </w:rPr>
              <w:t>dowę funkcjonującej obecnie wer</w:t>
            </w:r>
            <w:r w:rsidRPr="00EB0126">
              <w:rPr>
                <w:bCs/>
                <w:i/>
                <w:sz w:val="18"/>
                <w:szCs w:val="20"/>
              </w:rPr>
              <w:t>sji systemu</w:t>
            </w:r>
          </w:p>
          <w:p w:rsidR="00EB0126" w:rsidRDefault="00EB0126" w:rsidP="00EB0126">
            <w:pPr>
              <w:ind w:left="196"/>
              <w:jc w:val="both"/>
              <w:rPr>
                <w:bCs/>
                <w:i/>
                <w:sz w:val="18"/>
                <w:szCs w:val="20"/>
              </w:rPr>
            </w:pPr>
            <w:r>
              <w:rPr>
                <w:bCs/>
                <w:i/>
                <w:sz w:val="18"/>
                <w:szCs w:val="20"/>
              </w:rPr>
              <w:t>• Status integracji: wdrożony</w:t>
            </w:r>
          </w:p>
          <w:p w:rsidR="00EB0126" w:rsidRDefault="00EB0126" w:rsidP="00EB0126">
            <w:pPr>
              <w:jc w:val="both"/>
              <w:rPr>
                <w:b/>
                <w:bCs/>
                <w:i/>
                <w:sz w:val="18"/>
                <w:szCs w:val="20"/>
              </w:rPr>
            </w:pPr>
            <w:r>
              <w:rPr>
                <w:b/>
                <w:bCs/>
                <w:i/>
                <w:sz w:val="18"/>
                <w:szCs w:val="20"/>
              </w:rPr>
              <w:t>Nazwa produktu: Zaktualizowany model danych gromadzonych w ra</w:t>
            </w:r>
            <w:r w:rsidRPr="00EB0126">
              <w:rPr>
                <w:b/>
                <w:bCs/>
                <w:i/>
                <w:sz w:val="18"/>
                <w:szCs w:val="20"/>
              </w:rPr>
              <w:t>mach Systemu PIT dla funkcjonującej w UKE hurtowni danych.</w:t>
            </w:r>
          </w:p>
          <w:p w:rsidR="00EB0126" w:rsidRPr="009E0DDC" w:rsidRDefault="00EB0126" w:rsidP="00EB0126">
            <w:pPr>
              <w:jc w:val="both"/>
              <w:rPr>
                <w:bCs/>
                <w:i/>
                <w:sz w:val="18"/>
                <w:szCs w:val="20"/>
              </w:rPr>
            </w:pPr>
            <w:r w:rsidRPr="009E0DDC">
              <w:rPr>
                <w:bCs/>
                <w:i/>
                <w:sz w:val="18"/>
                <w:szCs w:val="20"/>
              </w:rPr>
              <w:t xml:space="preserve">1. Nazwa: </w:t>
            </w:r>
            <w:r w:rsidRPr="00EB0126">
              <w:rPr>
                <w:bCs/>
                <w:i/>
                <w:sz w:val="18"/>
                <w:szCs w:val="20"/>
              </w:rPr>
              <w:t>Punkt Informacyjny ds. Telekomunikacji</w:t>
            </w:r>
          </w:p>
          <w:p w:rsidR="00EB0126" w:rsidRDefault="00EB0126" w:rsidP="00EB0126">
            <w:pPr>
              <w:ind w:left="196"/>
              <w:jc w:val="both"/>
              <w:rPr>
                <w:bCs/>
                <w:i/>
                <w:sz w:val="18"/>
                <w:szCs w:val="20"/>
              </w:rPr>
            </w:pPr>
            <w:r w:rsidRPr="009E0DDC">
              <w:rPr>
                <w:bCs/>
                <w:i/>
                <w:sz w:val="18"/>
                <w:szCs w:val="20"/>
              </w:rPr>
              <w:t xml:space="preserve">• Opis zależności: </w:t>
            </w:r>
            <w:r w:rsidRPr="00EB0126">
              <w:rPr>
                <w:bCs/>
                <w:i/>
                <w:sz w:val="18"/>
                <w:szCs w:val="20"/>
              </w:rPr>
              <w:t>uz</w:t>
            </w:r>
            <w:r>
              <w:rPr>
                <w:bCs/>
                <w:i/>
                <w:sz w:val="18"/>
                <w:szCs w:val="20"/>
              </w:rPr>
              <w:t>upełnianie się/wymiana dwustron</w:t>
            </w:r>
            <w:r w:rsidRPr="00EB0126">
              <w:rPr>
                <w:bCs/>
                <w:i/>
                <w:sz w:val="18"/>
                <w:szCs w:val="20"/>
              </w:rPr>
              <w:t>na – System Punkt Informacyjny ds. Tele</w:t>
            </w:r>
            <w:r>
              <w:rPr>
                <w:bCs/>
                <w:i/>
                <w:sz w:val="18"/>
                <w:szCs w:val="20"/>
              </w:rPr>
              <w:t>komunikacji etap II stanowi roz</w:t>
            </w:r>
            <w:r w:rsidRPr="00EB0126">
              <w:rPr>
                <w:bCs/>
                <w:i/>
                <w:sz w:val="18"/>
                <w:szCs w:val="20"/>
              </w:rPr>
              <w:t>bu</w:t>
            </w:r>
            <w:r>
              <w:rPr>
                <w:bCs/>
                <w:i/>
                <w:sz w:val="18"/>
                <w:szCs w:val="20"/>
              </w:rPr>
              <w:t>dowę funkcjonującej obecnie wer</w:t>
            </w:r>
            <w:r w:rsidRPr="00EB0126">
              <w:rPr>
                <w:bCs/>
                <w:i/>
                <w:sz w:val="18"/>
                <w:szCs w:val="20"/>
              </w:rPr>
              <w:t xml:space="preserve">sji systemu </w:t>
            </w:r>
          </w:p>
          <w:p w:rsidR="00EB0126" w:rsidRDefault="00EB0126" w:rsidP="00EB0126">
            <w:pPr>
              <w:ind w:left="196"/>
              <w:jc w:val="both"/>
              <w:rPr>
                <w:bCs/>
                <w:i/>
                <w:sz w:val="18"/>
                <w:szCs w:val="20"/>
              </w:rPr>
            </w:pPr>
            <w:r>
              <w:rPr>
                <w:bCs/>
                <w:i/>
                <w:sz w:val="18"/>
                <w:szCs w:val="20"/>
              </w:rPr>
              <w:t>• Status integracji: wdrożony</w:t>
            </w:r>
          </w:p>
          <w:p w:rsidR="00EB0126" w:rsidRDefault="00EB0126" w:rsidP="00EB0126">
            <w:pPr>
              <w:jc w:val="both"/>
              <w:rPr>
                <w:bCs/>
                <w:i/>
                <w:sz w:val="18"/>
                <w:szCs w:val="20"/>
              </w:rPr>
            </w:pPr>
          </w:p>
          <w:p w:rsidR="00407C28" w:rsidRDefault="00730163" w:rsidP="00B91B02">
            <w:pPr>
              <w:jc w:val="both"/>
              <w:rPr>
                <w:b/>
                <w:bCs/>
                <w:i/>
                <w:sz w:val="18"/>
                <w:szCs w:val="20"/>
              </w:rPr>
            </w:pPr>
            <w:r w:rsidRPr="000B4A7B">
              <w:rPr>
                <w:b/>
                <w:bCs/>
                <w:i/>
                <w:sz w:val="18"/>
                <w:szCs w:val="20"/>
              </w:rPr>
              <w:t>Wytworzony system</w:t>
            </w:r>
            <w:r w:rsidR="00DB6F4A" w:rsidRPr="000B4A7B">
              <w:rPr>
                <w:b/>
                <w:bCs/>
                <w:i/>
                <w:sz w:val="18"/>
                <w:szCs w:val="20"/>
              </w:rPr>
              <w:t xml:space="preserve"> Punkt Informacyjny do Spraw Telekomunikacji – Etap II</w:t>
            </w:r>
            <w:r w:rsidRPr="000B4A7B">
              <w:rPr>
                <w:b/>
                <w:bCs/>
                <w:i/>
                <w:sz w:val="18"/>
                <w:szCs w:val="20"/>
              </w:rPr>
              <w:t xml:space="preserve"> został zintegrowany z</w:t>
            </w:r>
            <w:r w:rsidR="00407C28" w:rsidRPr="000B4A7B">
              <w:rPr>
                <w:b/>
                <w:bCs/>
                <w:i/>
                <w:sz w:val="18"/>
                <w:szCs w:val="20"/>
              </w:rPr>
              <w:t>:</w:t>
            </w:r>
          </w:p>
          <w:p w:rsidR="00515C9A" w:rsidRDefault="00515C9A" w:rsidP="00B91B02">
            <w:pPr>
              <w:jc w:val="both"/>
              <w:rPr>
                <w:b/>
                <w:bCs/>
                <w:i/>
                <w:sz w:val="18"/>
                <w:szCs w:val="20"/>
              </w:rPr>
            </w:pPr>
          </w:p>
          <w:p w:rsidR="00515C9A" w:rsidRDefault="00515C9A" w:rsidP="00B91B02">
            <w:pPr>
              <w:jc w:val="both"/>
              <w:rPr>
                <w:b/>
                <w:bCs/>
                <w:i/>
                <w:sz w:val="18"/>
                <w:szCs w:val="20"/>
              </w:rPr>
            </w:pPr>
            <w:r w:rsidRPr="00515C9A">
              <w:rPr>
                <w:b/>
                <w:bCs/>
                <w:i/>
                <w:sz w:val="18"/>
                <w:szCs w:val="20"/>
              </w:rPr>
              <w:t>PIT- Punkt Informacyjny ds. Telekomunikacji</w:t>
            </w:r>
          </w:p>
          <w:p w:rsidR="00515C9A" w:rsidRDefault="00515C9A" w:rsidP="00B91B02">
            <w:pPr>
              <w:jc w:val="both"/>
              <w:rPr>
                <w:bCs/>
                <w:i/>
                <w:sz w:val="18"/>
                <w:szCs w:val="20"/>
              </w:rPr>
            </w:pPr>
            <w:r w:rsidRPr="00515C9A">
              <w:rPr>
                <w:bCs/>
                <w:i/>
                <w:sz w:val="18"/>
                <w:szCs w:val="20"/>
              </w:rPr>
              <w:t>Rozbudowa przede wszystkim o funkcjonalności pozwalające zobowiązanym podmiotom na przekazywanie danych dotyczących posiadanej infrastruktury telekomunikacyjnej i planów inwestycyjnych oraz umożliwiające wykonywanie analiz na zebranych danych. Umożliwienie widoku publicznego części mapowej Systemu w zakresie danych dostępnych publicznie.</w:t>
            </w:r>
          </w:p>
          <w:p w:rsidR="00515C9A" w:rsidRDefault="00515C9A" w:rsidP="00B91B02">
            <w:pPr>
              <w:jc w:val="both"/>
              <w:rPr>
                <w:bCs/>
                <w:i/>
                <w:sz w:val="18"/>
                <w:szCs w:val="20"/>
              </w:rPr>
            </w:pPr>
          </w:p>
          <w:p w:rsidR="00515C9A" w:rsidRDefault="00515C9A" w:rsidP="00B91B02">
            <w:pPr>
              <w:jc w:val="both"/>
              <w:rPr>
                <w:b/>
                <w:bCs/>
                <w:i/>
                <w:sz w:val="18"/>
                <w:szCs w:val="20"/>
              </w:rPr>
            </w:pPr>
            <w:r w:rsidRPr="00515C9A">
              <w:rPr>
                <w:b/>
                <w:bCs/>
                <w:i/>
                <w:sz w:val="18"/>
                <w:szCs w:val="20"/>
              </w:rPr>
              <w:t>CSU - Centralny System Uwierzytelniania</w:t>
            </w:r>
          </w:p>
          <w:p w:rsidR="00515C9A" w:rsidRDefault="00515C9A" w:rsidP="00B91B02">
            <w:pPr>
              <w:jc w:val="both"/>
              <w:rPr>
                <w:bCs/>
                <w:i/>
                <w:sz w:val="18"/>
                <w:szCs w:val="20"/>
              </w:rPr>
            </w:pPr>
            <w:r w:rsidRPr="00515C9A">
              <w:rPr>
                <w:bCs/>
                <w:i/>
                <w:sz w:val="18"/>
                <w:szCs w:val="20"/>
              </w:rPr>
              <w:t>System zarządzania tożsamością wdrożony w Urzędzie Komunikacji Elektronicznej. Obsługuje jedno okno logowania do wszystkich Systemów UKE.</w:t>
            </w:r>
          </w:p>
          <w:p w:rsidR="00F33D41" w:rsidRPr="00293EF2" w:rsidRDefault="00F33D41" w:rsidP="00F33D41">
            <w:pPr>
              <w:ind w:left="196"/>
              <w:jc w:val="both"/>
              <w:rPr>
                <w:bCs/>
                <w:sz w:val="18"/>
                <w:szCs w:val="20"/>
              </w:rPr>
            </w:pPr>
            <w:r w:rsidRPr="009E0DDC">
              <w:rPr>
                <w:bCs/>
                <w:i/>
                <w:sz w:val="18"/>
                <w:szCs w:val="20"/>
              </w:rPr>
              <w:t xml:space="preserve">• Opis zależności: </w:t>
            </w:r>
            <w:r w:rsidR="00327A10">
              <w:rPr>
                <w:bCs/>
                <w:sz w:val="18"/>
                <w:szCs w:val="20"/>
              </w:rPr>
              <w:t xml:space="preserve">dwustronna wymiana – system </w:t>
            </w:r>
            <w:r w:rsidR="00293EF2">
              <w:rPr>
                <w:bCs/>
                <w:sz w:val="18"/>
                <w:szCs w:val="20"/>
              </w:rPr>
              <w:t>umożliwiający użytkownikowi po zalogowaniu dostęp do wielu systemów i serwisów wykorzystywanych w Punkcie Informacyjnym ds. Telekomunikacji(PIT).</w:t>
            </w:r>
          </w:p>
          <w:p w:rsidR="00F33D41" w:rsidRDefault="00F33D41" w:rsidP="00F33D41">
            <w:pPr>
              <w:ind w:left="196"/>
              <w:jc w:val="both"/>
              <w:rPr>
                <w:bCs/>
                <w:i/>
                <w:sz w:val="18"/>
                <w:szCs w:val="20"/>
              </w:rPr>
            </w:pPr>
            <w:r>
              <w:rPr>
                <w:bCs/>
                <w:i/>
                <w:sz w:val="18"/>
                <w:szCs w:val="20"/>
              </w:rPr>
              <w:t xml:space="preserve">• Status integracji: </w:t>
            </w:r>
            <w:r w:rsidR="006B3A52">
              <w:rPr>
                <w:bCs/>
                <w:sz w:val="18"/>
                <w:szCs w:val="20"/>
              </w:rPr>
              <w:t>wdrożone</w:t>
            </w:r>
          </w:p>
          <w:p w:rsidR="00407C28" w:rsidRDefault="00407C28" w:rsidP="00B91B02">
            <w:pPr>
              <w:jc w:val="both"/>
              <w:rPr>
                <w:b/>
                <w:bCs/>
                <w:i/>
                <w:sz w:val="18"/>
                <w:szCs w:val="20"/>
              </w:rPr>
            </w:pPr>
          </w:p>
          <w:p w:rsidR="00B91B02" w:rsidRPr="00B91B02" w:rsidRDefault="00B91B02" w:rsidP="00B91B02">
            <w:pPr>
              <w:jc w:val="both"/>
              <w:rPr>
                <w:b/>
                <w:bCs/>
                <w:i/>
                <w:sz w:val="18"/>
                <w:szCs w:val="20"/>
              </w:rPr>
            </w:pPr>
            <w:r w:rsidRPr="00B91B02">
              <w:rPr>
                <w:b/>
                <w:bCs/>
                <w:i/>
                <w:sz w:val="18"/>
                <w:szCs w:val="20"/>
              </w:rPr>
              <w:t xml:space="preserve">Integracja z </w:t>
            </w:r>
            <w:r w:rsidR="00DB6F4A">
              <w:rPr>
                <w:b/>
                <w:bCs/>
                <w:i/>
                <w:sz w:val="18"/>
                <w:szCs w:val="20"/>
              </w:rPr>
              <w:t>W</w:t>
            </w:r>
            <w:r w:rsidRPr="00B91B02">
              <w:rPr>
                <w:b/>
                <w:bCs/>
                <w:i/>
                <w:sz w:val="18"/>
                <w:szCs w:val="20"/>
              </w:rPr>
              <w:t xml:space="preserve">ęzłem </w:t>
            </w:r>
            <w:r w:rsidR="00DB6F4A">
              <w:rPr>
                <w:b/>
                <w:bCs/>
                <w:i/>
                <w:sz w:val="18"/>
                <w:szCs w:val="20"/>
              </w:rPr>
              <w:t>K</w:t>
            </w:r>
            <w:r w:rsidRPr="00B91B02">
              <w:rPr>
                <w:b/>
                <w:bCs/>
                <w:i/>
                <w:sz w:val="18"/>
                <w:szCs w:val="20"/>
              </w:rPr>
              <w:t>rajowym</w:t>
            </w:r>
          </w:p>
          <w:p w:rsidR="00B91B02" w:rsidRDefault="00B91B02" w:rsidP="00B91B02">
            <w:pPr>
              <w:jc w:val="both"/>
              <w:rPr>
                <w:bCs/>
                <w:i/>
                <w:sz w:val="18"/>
                <w:szCs w:val="20"/>
              </w:rPr>
            </w:pPr>
            <w:r w:rsidRPr="00B91B02">
              <w:rPr>
                <w:bCs/>
                <w:i/>
                <w:sz w:val="18"/>
                <w:szCs w:val="20"/>
              </w:rPr>
              <w:t>Użytkownicy systemu mogą skorzystać z usług autentykacji poprzez węzeł krajowy. Umożliwia to zastosowanie jednego, wspólnego systemu logowania do wielu systemów oraz daje możliwość zintegrowanej identyfikacji elektronicznej osób. Wykorzystywane są Profil Zaufany, eDowód oraz tzw. węzeł komercyjny mojeID (poprzez systemy bankowe).</w:t>
            </w:r>
          </w:p>
          <w:p w:rsidR="00E9488F" w:rsidRPr="00BA61DC" w:rsidRDefault="00E9488F" w:rsidP="00E9488F">
            <w:pPr>
              <w:ind w:left="196"/>
              <w:jc w:val="both"/>
              <w:rPr>
                <w:bCs/>
                <w:sz w:val="18"/>
                <w:szCs w:val="20"/>
              </w:rPr>
            </w:pPr>
            <w:r w:rsidRPr="009E0DDC">
              <w:rPr>
                <w:bCs/>
                <w:i/>
                <w:sz w:val="18"/>
                <w:szCs w:val="20"/>
              </w:rPr>
              <w:t xml:space="preserve">• Opis zależności: </w:t>
            </w:r>
            <w:r w:rsidR="006B3A52">
              <w:rPr>
                <w:bCs/>
                <w:sz w:val="18"/>
                <w:szCs w:val="20"/>
              </w:rPr>
              <w:t>d</w:t>
            </w:r>
            <w:r w:rsidR="00BA61DC">
              <w:rPr>
                <w:bCs/>
                <w:sz w:val="18"/>
                <w:szCs w:val="20"/>
              </w:rPr>
              <w:t xml:space="preserve">wustronna wymiana – integracja </w:t>
            </w:r>
            <w:r w:rsidR="006B3A52">
              <w:rPr>
                <w:bCs/>
                <w:sz w:val="18"/>
                <w:szCs w:val="20"/>
              </w:rPr>
              <w:t>z węzłem krajowym umożliwia podczas logowania do systemu PIT użytkowników zewnętrznych wykorzystanie uwierzytelniania za pomocą np. systemów bankowych, Profilu Zaufanego</w:t>
            </w:r>
          </w:p>
          <w:p w:rsidR="00E9488F" w:rsidRDefault="00E9488F" w:rsidP="00E9488F">
            <w:pPr>
              <w:ind w:left="196"/>
              <w:jc w:val="both"/>
              <w:rPr>
                <w:bCs/>
                <w:i/>
                <w:sz w:val="18"/>
                <w:szCs w:val="20"/>
              </w:rPr>
            </w:pPr>
            <w:r>
              <w:rPr>
                <w:bCs/>
                <w:i/>
                <w:sz w:val="18"/>
                <w:szCs w:val="20"/>
              </w:rPr>
              <w:t xml:space="preserve">• Status integracji: </w:t>
            </w:r>
            <w:r w:rsidR="00644630" w:rsidRPr="00644630">
              <w:rPr>
                <w:bCs/>
                <w:sz w:val="18"/>
                <w:szCs w:val="20"/>
              </w:rPr>
              <w:t>wdrożone</w:t>
            </w:r>
          </w:p>
          <w:p w:rsidR="00E9488F" w:rsidRDefault="00E9488F" w:rsidP="00B91B02">
            <w:pPr>
              <w:jc w:val="both"/>
              <w:rPr>
                <w:bCs/>
                <w:i/>
                <w:sz w:val="18"/>
                <w:szCs w:val="20"/>
              </w:rPr>
            </w:pPr>
          </w:p>
          <w:p w:rsidR="00515C9A" w:rsidRDefault="00515C9A" w:rsidP="00B91B02">
            <w:pPr>
              <w:jc w:val="both"/>
              <w:rPr>
                <w:b/>
                <w:bCs/>
                <w:i/>
                <w:sz w:val="18"/>
                <w:szCs w:val="20"/>
              </w:rPr>
            </w:pPr>
            <w:r w:rsidRPr="00515C9A">
              <w:rPr>
                <w:b/>
                <w:bCs/>
                <w:i/>
                <w:sz w:val="18"/>
                <w:szCs w:val="20"/>
              </w:rPr>
              <w:t>Active Directory</w:t>
            </w:r>
          </w:p>
          <w:p w:rsidR="00B91B02" w:rsidRDefault="00515C9A" w:rsidP="00B91B02">
            <w:pPr>
              <w:jc w:val="both"/>
              <w:rPr>
                <w:bCs/>
                <w:i/>
                <w:sz w:val="18"/>
                <w:szCs w:val="20"/>
              </w:rPr>
            </w:pPr>
            <w:r w:rsidRPr="00515C9A">
              <w:rPr>
                <w:bCs/>
                <w:i/>
                <w:sz w:val="18"/>
                <w:szCs w:val="20"/>
              </w:rPr>
              <w:t>System przechowujący tożsamość użytkowników wewnętrznych Urzędu Komunikacji Elektronicznej</w:t>
            </w:r>
          </w:p>
          <w:p w:rsidR="00E9488F" w:rsidRPr="00BA61DC" w:rsidRDefault="00E9488F" w:rsidP="00E9488F">
            <w:pPr>
              <w:ind w:left="196"/>
              <w:jc w:val="both"/>
              <w:rPr>
                <w:bCs/>
                <w:sz w:val="18"/>
                <w:szCs w:val="20"/>
              </w:rPr>
            </w:pPr>
            <w:r>
              <w:rPr>
                <w:bCs/>
                <w:i/>
                <w:sz w:val="18"/>
                <w:szCs w:val="20"/>
              </w:rPr>
              <w:t xml:space="preserve">• </w:t>
            </w:r>
            <w:r w:rsidRPr="009E0DDC">
              <w:rPr>
                <w:bCs/>
                <w:i/>
                <w:sz w:val="18"/>
                <w:szCs w:val="20"/>
              </w:rPr>
              <w:t xml:space="preserve">Opis zależności: </w:t>
            </w:r>
            <w:r w:rsidR="006B3A52">
              <w:rPr>
                <w:bCs/>
                <w:sz w:val="18"/>
                <w:szCs w:val="20"/>
              </w:rPr>
              <w:t>d</w:t>
            </w:r>
            <w:r w:rsidR="005C309B">
              <w:rPr>
                <w:bCs/>
                <w:sz w:val="18"/>
                <w:szCs w:val="20"/>
              </w:rPr>
              <w:t>wustronna wymiana</w:t>
            </w:r>
            <w:r w:rsidR="00BA61DC">
              <w:rPr>
                <w:bCs/>
                <w:sz w:val="18"/>
                <w:szCs w:val="20"/>
              </w:rPr>
              <w:t xml:space="preserve"> – </w:t>
            </w:r>
            <w:r w:rsidR="006B3A52">
              <w:rPr>
                <w:bCs/>
                <w:sz w:val="18"/>
                <w:szCs w:val="20"/>
              </w:rPr>
              <w:t>usługa katalogowa umożliwiająca przechowywanie tożsamość użytkowników, wspierająca proces przydzielania uprawnień do systemu PIT.</w:t>
            </w:r>
          </w:p>
          <w:p w:rsidR="00E9488F" w:rsidRPr="00BA61DC" w:rsidRDefault="00E9488F" w:rsidP="00E9488F">
            <w:pPr>
              <w:ind w:left="196"/>
              <w:jc w:val="both"/>
              <w:rPr>
                <w:bCs/>
                <w:sz w:val="18"/>
                <w:szCs w:val="20"/>
              </w:rPr>
            </w:pPr>
            <w:r>
              <w:rPr>
                <w:bCs/>
                <w:i/>
                <w:sz w:val="18"/>
                <w:szCs w:val="20"/>
              </w:rPr>
              <w:t xml:space="preserve">• Status integracji: </w:t>
            </w:r>
            <w:r w:rsidR="005C309B">
              <w:rPr>
                <w:bCs/>
                <w:sz w:val="18"/>
                <w:szCs w:val="20"/>
              </w:rPr>
              <w:t>wdrożone</w:t>
            </w:r>
          </w:p>
          <w:p w:rsidR="00515C9A" w:rsidRDefault="00515C9A" w:rsidP="00B91B02">
            <w:pPr>
              <w:jc w:val="both"/>
              <w:rPr>
                <w:bCs/>
                <w:i/>
                <w:sz w:val="18"/>
                <w:szCs w:val="20"/>
              </w:rPr>
            </w:pPr>
          </w:p>
          <w:p w:rsidR="00515C9A" w:rsidRDefault="00515C9A" w:rsidP="00B91B02">
            <w:pPr>
              <w:jc w:val="both"/>
              <w:rPr>
                <w:b/>
                <w:bCs/>
                <w:i/>
                <w:sz w:val="18"/>
                <w:szCs w:val="20"/>
              </w:rPr>
            </w:pPr>
            <w:r w:rsidRPr="00515C9A">
              <w:rPr>
                <w:b/>
                <w:bCs/>
                <w:i/>
                <w:sz w:val="18"/>
                <w:szCs w:val="20"/>
              </w:rPr>
              <w:t>PUE - Platforma Usług Elektronicznych</w:t>
            </w:r>
          </w:p>
          <w:p w:rsidR="00515C9A" w:rsidRDefault="00515C9A" w:rsidP="00B91B02">
            <w:pPr>
              <w:jc w:val="both"/>
              <w:rPr>
                <w:bCs/>
                <w:i/>
                <w:sz w:val="18"/>
                <w:szCs w:val="20"/>
              </w:rPr>
            </w:pPr>
            <w:r w:rsidRPr="00515C9A">
              <w:rPr>
                <w:bCs/>
                <w:i/>
                <w:sz w:val="18"/>
                <w:szCs w:val="20"/>
              </w:rPr>
              <w:t>System udostępniający  e-usługi urzędu w jednym miejscu, poprzez portal internetowy.</w:t>
            </w:r>
          </w:p>
          <w:p w:rsidR="00E9488F" w:rsidRPr="005C309B" w:rsidRDefault="00E9488F" w:rsidP="00E9488F">
            <w:pPr>
              <w:ind w:left="196"/>
              <w:jc w:val="both"/>
              <w:rPr>
                <w:bCs/>
                <w:sz w:val="18"/>
                <w:szCs w:val="20"/>
              </w:rPr>
            </w:pPr>
            <w:r>
              <w:rPr>
                <w:bCs/>
                <w:i/>
                <w:sz w:val="18"/>
                <w:szCs w:val="20"/>
              </w:rPr>
              <w:t xml:space="preserve">• </w:t>
            </w:r>
            <w:r w:rsidRPr="009E0DDC">
              <w:rPr>
                <w:bCs/>
                <w:i/>
                <w:sz w:val="18"/>
                <w:szCs w:val="20"/>
              </w:rPr>
              <w:t xml:space="preserve">Opis zależności: </w:t>
            </w:r>
            <w:r w:rsidR="006B3A52">
              <w:rPr>
                <w:bCs/>
                <w:sz w:val="18"/>
                <w:szCs w:val="20"/>
              </w:rPr>
              <w:t>u</w:t>
            </w:r>
            <w:r w:rsidR="005C309B" w:rsidRPr="00BA61DC">
              <w:rPr>
                <w:bCs/>
                <w:sz w:val="18"/>
                <w:szCs w:val="20"/>
              </w:rPr>
              <w:t>zupełnianie się/wymiana dwustronna – PUE wspiera proces zarządzania użytkownikami, poprzez ich uwierzytelnianie w ramach organizacji oraz proces przyznawania uprawnień do pracy w systemie PIT</w:t>
            </w:r>
          </w:p>
          <w:p w:rsidR="00E9488F" w:rsidRPr="00BA61DC" w:rsidRDefault="00E9488F" w:rsidP="00E9488F">
            <w:pPr>
              <w:ind w:left="196"/>
              <w:jc w:val="both"/>
              <w:rPr>
                <w:bCs/>
                <w:sz w:val="18"/>
                <w:szCs w:val="20"/>
              </w:rPr>
            </w:pPr>
            <w:r>
              <w:rPr>
                <w:bCs/>
                <w:i/>
                <w:sz w:val="18"/>
                <w:szCs w:val="20"/>
              </w:rPr>
              <w:t xml:space="preserve">• Status integracji: </w:t>
            </w:r>
            <w:r w:rsidR="005C309B">
              <w:rPr>
                <w:bCs/>
                <w:sz w:val="18"/>
                <w:szCs w:val="20"/>
              </w:rPr>
              <w:t>wdrożone</w:t>
            </w:r>
          </w:p>
          <w:p w:rsidR="00515C9A" w:rsidRDefault="00515C9A" w:rsidP="00B91B02">
            <w:pPr>
              <w:jc w:val="both"/>
              <w:rPr>
                <w:bCs/>
                <w:i/>
                <w:sz w:val="18"/>
                <w:szCs w:val="20"/>
              </w:rPr>
            </w:pPr>
          </w:p>
          <w:p w:rsidR="00515C9A" w:rsidRDefault="00515C9A" w:rsidP="00B91B02">
            <w:pPr>
              <w:jc w:val="both"/>
              <w:rPr>
                <w:b/>
                <w:bCs/>
                <w:i/>
                <w:sz w:val="18"/>
                <w:szCs w:val="20"/>
              </w:rPr>
            </w:pPr>
            <w:r w:rsidRPr="00515C9A">
              <w:rPr>
                <w:b/>
                <w:bCs/>
                <w:i/>
                <w:sz w:val="18"/>
                <w:szCs w:val="20"/>
              </w:rPr>
              <w:t>K-GESUT</w:t>
            </w:r>
          </w:p>
          <w:p w:rsidR="00515C9A" w:rsidRDefault="00515C9A" w:rsidP="00B91B02">
            <w:pPr>
              <w:jc w:val="both"/>
              <w:rPr>
                <w:bCs/>
                <w:i/>
                <w:sz w:val="18"/>
                <w:szCs w:val="20"/>
              </w:rPr>
            </w:pPr>
            <w:r w:rsidRPr="00515C9A">
              <w:rPr>
                <w:bCs/>
                <w:i/>
                <w:sz w:val="18"/>
                <w:szCs w:val="20"/>
              </w:rPr>
              <w:t>Krajowa baza danych geodezyjnej ewidencji sieci uzbrojenia terenu, udostępnia dane o infrastrukturze technicznej na danym terenie</w:t>
            </w:r>
            <w:r>
              <w:rPr>
                <w:bCs/>
                <w:i/>
                <w:sz w:val="18"/>
                <w:szCs w:val="20"/>
              </w:rPr>
              <w:t>.</w:t>
            </w:r>
          </w:p>
          <w:p w:rsidR="00E9488F" w:rsidRPr="00293EF2" w:rsidRDefault="00E9488F" w:rsidP="00E9488F">
            <w:pPr>
              <w:ind w:left="196"/>
              <w:jc w:val="both"/>
              <w:rPr>
                <w:bCs/>
                <w:sz w:val="18"/>
                <w:szCs w:val="20"/>
              </w:rPr>
            </w:pPr>
            <w:r>
              <w:rPr>
                <w:bCs/>
                <w:i/>
                <w:sz w:val="18"/>
                <w:szCs w:val="20"/>
              </w:rPr>
              <w:t xml:space="preserve">• </w:t>
            </w:r>
            <w:r w:rsidRPr="009E0DDC">
              <w:rPr>
                <w:bCs/>
                <w:i/>
                <w:sz w:val="18"/>
                <w:szCs w:val="20"/>
              </w:rPr>
              <w:t xml:space="preserve">Opis zależności: </w:t>
            </w:r>
            <w:r w:rsidR="00293EF2">
              <w:rPr>
                <w:bCs/>
                <w:sz w:val="18"/>
                <w:szCs w:val="20"/>
              </w:rPr>
              <w:t xml:space="preserve">Korzystanie - w serwisie mapowym PIT </w:t>
            </w:r>
            <w:r w:rsidR="00B53F2A">
              <w:rPr>
                <w:bCs/>
                <w:sz w:val="18"/>
                <w:szCs w:val="20"/>
              </w:rPr>
              <w:t>poprzez usługę</w:t>
            </w:r>
            <w:r w:rsidR="00B53F2A" w:rsidRPr="00293EF2">
              <w:rPr>
                <w:bCs/>
                <w:sz w:val="18"/>
                <w:szCs w:val="20"/>
              </w:rPr>
              <w:t xml:space="preserve"> WMS </w:t>
            </w:r>
            <w:r w:rsidR="00293EF2" w:rsidRPr="00293EF2">
              <w:rPr>
                <w:bCs/>
                <w:sz w:val="18"/>
                <w:szCs w:val="20"/>
              </w:rPr>
              <w:t xml:space="preserve">prezentowane są dane przestrzenne </w:t>
            </w:r>
            <w:r w:rsidR="00293EF2">
              <w:rPr>
                <w:bCs/>
                <w:sz w:val="18"/>
                <w:szCs w:val="20"/>
              </w:rPr>
              <w:t>dotyczące uzbrojenia terenu</w:t>
            </w:r>
            <w:r w:rsidR="003A56C3">
              <w:rPr>
                <w:bCs/>
                <w:sz w:val="18"/>
                <w:szCs w:val="20"/>
              </w:rPr>
              <w:t xml:space="preserve"> (w systemie PIT przygotowano możliwość publikacji danych K-GESUT, w chwili obecnej Główny Urząd Geodezji i Kartografii nie udostępnił jeszcze usługi WMS)</w:t>
            </w:r>
            <w:r>
              <w:rPr>
                <w:bCs/>
                <w:i/>
                <w:sz w:val="18"/>
                <w:szCs w:val="20"/>
              </w:rPr>
              <w:t xml:space="preserve">• Status integracji: </w:t>
            </w:r>
            <w:r w:rsidR="00293EF2">
              <w:rPr>
                <w:bCs/>
                <w:sz w:val="18"/>
                <w:szCs w:val="20"/>
              </w:rPr>
              <w:t>wdrożone</w:t>
            </w:r>
          </w:p>
          <w:p w:rsidR="00515C9A" w:rsidRDefault="00515C9A" w:rsidP="00B91B02">
            <w:pPr>
              <w:jc w:val="both"/>
              <w:rPr>
                <w:bCs/>
                <w:i/>
                <w:sz w:val="18"/>
                <w:szCs w:val="20"/>
              </w:rPr>
            </w:pPr>
          </w:p>
          <w:p w:rsidR="00515C9A" w:rsidRPr="00293EF2" w:rsidRDefault="00515C9A" w:rsidP="00B91B02">
            <w:pPr>
              <w:jc w:val="both"/>
              <w:rPr>
                <w:b/>
                <w:bCs/>
                <w:sz w:val="18"/>
                <w:szCs w:val="20"/>
              </w:rPr>
            </w:pPr>
            <w:r w:rsidRPr="00515C9A">
              <w:rPr>
                <w:b/>
                <w:bCs/>
                <w:i/>
                <w:sz w:val="18"/>
                <w:szCs w:val="20"/>
              </w:rPr>
              <w:t>Geoportal</w:t>
            </w:r>
          </w:p>
          <w:p w:rsidR="00515C9A" w:rsidRDefault="00515C9A" w:rsidP="00B91B02">
            <w:pPr>
              <w:jc w:val="both"/>
              <w:rPr>
                <w:bCs/>
                <w:i/>
                <w:sz w:val="18"/>
                <w:szCs w:val="20"/>
              </w:rPr>
            </w:pPr>
            <w:r w:rsidRPr="00515C9A">
              <w:rPr>
                <w:bCs/>
                <w:i/>
                <w:sz w:val="18"/>
                <w:szCs w:val="20"/>
              </w:rPr>
              <w:t>System udostępniający on-line usługi zawierające dane geoprzestrzenne</w:t>
            </w:r>
            <w:r w:rsidR="00C7781E">
              <w:rPr>
                <w:bCs/>
                <w:i/>
                <w:sz w:val="18"/>
                <w:szCs w:val="20"/>
              </w:rPr>
              <w:t>,</w:t>
            </w:r>
            <w:r w:rsidRPr="00515C9A">
              <w:rPr>
                <w:bCs/>
                <w:i/>
                <w:sz w:val="18"/>
                <w:szCs w:val="20"/>
              </w:rPr>
              <w:t xml:space="preserve"> w tym podkłady mapowe</w:t>
            </w:r>
            <w:r>
              <w:rPr>
                <w:bCs/>
                <w:i/>
                <w:sz w:val="18"/>
                <w:szCs w:val="20"/>
              </w:rPr>
              <w:t>.</w:t>
            </w:r>
          </w:p>
          <w:p w:rsidR="00E9488F" w:rsidRPr="00293EF2" w:rsidRDefault="00E9488F" w:rsidP="00E9488F">
            <w:pPr>
              <w:ind w:left="196"/>
              <w:jc w:val="both"/>
              <w:rPr>
                <w:bCs/>
                <w:sz w:val="18"/>
                <w:szCs w:val="20"/>
              </w:rPr>
            </w:pPr>
            <w:r>
              <w:rPr>
                <w:bCs/>
                <w:i/>
                <w:sz w:val="18"/>
                <w:szCs w:val="20"/>
              </w:rPr>
              <w:t xml:space="preserve">• </w:t>
            </w:r>
            <w:r w:rsidRPr="009E0DDC">
              <w:rPr>
                <w:bCs/>
                <w:i/>
                <w:sz w:val="18"/>
                <w:szCs w:val="20"/>
              </w:rPr>
              <w:t xml:space="preserve">Opis zależności: </w:t>
            </w:r>
            <w:r w:rsidR="00473D36">
              <w:rPr>
                <w:bCs/>
                <w:sz w:val="18"/>
                <w:szCs w:val="20"/>
              </w:rPr>
              <w:t>k</w:t>
            </w:r>
            <w:r w:rsidR="00293EF2">
              <w:rPr>
                <w:bCs/>
                <w:sz w:val="18"/>
                <w:szCs w:val="20"/>
              </w:rPr>
              <w:t xml:space="preserve">orzystanie - w serwisie mapowym PIT </w:t>
            </w:r>
            <w:r w:rsidR="00B53F2A">
              <w:rPr>
                <w:bCs/>
                <w:sz w:val="18"/>
                <w:szCs w:val="20"/>
              </w:rPr>
              <w:t>poprzez usługi</w:t>
            </w:r>
            <w:r w:rsidR="00B53F2A" w:rsidRPr="00293EF2">
              <w:rPr>
                <w:bCs/>
                <w:sz w:val="18"/>
                <w:szCs w:val="20"/>
              </w:rPr>
              <w:t xml:space="preserve"> WMS </w:t>
            </w:r>
            <w:r w:rsidR="00293EF2" w:rsidRPr="00293EF2">
              <w:rPr>
                <w:bCs/>
                <w:sz w:val="18"/>
                <w:szCs w:val="20"/>
              </w:rPr>
              <w:t>prezentowane są dane przestrzenne publikowane w serwisie geoportal.gov.pl</w:t>
            </w:r>
          </w:p>
          <w:p w:rsidR="00E9488F" w:rsidRDefault="00E9488F" w:rsidP="00E9488F">
            <w:pPr>
              <w:ind w:left="196"/>
              <w:jc w:val="both"/>
              <w:rPr>
                <w:bCs/>
                <w:i/>
                <w:sz w:val="18"/>
                <w:szCs w:val="20"/>
              </w:rPr>
            </w:pPr>
            <w:r>
              <w:rPr>
                <w:bCs/>
                <w:i/>
                <w:sz w:val="18"/>
                <w:szCs w:val="20"/>
              </w:rPr>
              <w:t xml:space="preserve">• Status integracji: </w:t>
            </w:r>
            <w:r w:rsidR="00293EF2" w:rsidRPr="00293EF2">
              <w:rPr>
                <w:bCs/>
                <w:sz w:val="18"/>
                <w:szCs w:val="20"/>
              </w:rPr>
              <w:t>wdrożone</w:t>
            </w:r>
          </w:p>
          <w:p w:rsidR="00515C9A" w:rsidRDefault="00515C9A" w:rsidP="00B91B02">
            <w:pPr>
              <w:jc w:val="both"/>
              <w:rPr>
                <w:bCs/>
                <w:i/>
                <w:sz w:val="18"/>
                <w:szCs w:val="20"/>
              </w:rPr>
            </w:pPr>
          </w:p>
          <w:p w:rsidR="00515C9A" w:rsidRPr="00515C9A" w:rsidRDefault="00515C9A" w:rsidP="00B91B02">
            <w:pPr>
              <w:jc w:val="both"/>
              <w:rPr>
                <w:b/>
                <w:bCs/>
                <w:i/>
                <w:sz w:val="18"/>
                <w:szCs w:val="20"/>
              </w:rPr>
            </w:pPr>
            <w:r w:rsidRPr="00515C9A">
              <w:rPr>
                <w:b/>
                <w:bCs/>
                <w:i/>
                <w:sz w:val="18"/>
                <w:szCs w:val="20"/>
              </w:rPr>
              <w:t xml:space="preserve">PRG </w:t>
            </w:r>
          </w:p>
          <w:p w:rsidR="00E9488F" w:rsidRPr="00293EF2" w:rsidRDefault="00515C9A" w:rsidP="00D044A9">
            <w:pPr>
              <w:ind w:left="196"/>
              <w:jc w:val="both"/>
              <w:rPr>
                <w:bCs/>
                <w:sz w:val="18"/>
                <w:szCs w:val="20"/>
              </w:rPr>
            </w:pPr>
            <w:r w:rsidRPr="00515C9A">
              <w:rPr>
                <w:bCs/>
                <w:i/>
                <w:sz w:val="18"/>
                <w:szCs w:val="20"/>
              </w:rPr>
              <w:t>System udostepniający</w:t>
            </w:r>
            <w:r w:rsidR="00D044A9">
              <w:rPr>
                <w:bCs/>
                <w:i/>
                <w:sz w:val="18"/>
                <w:szCs w:val="20"/>
              </w:rPr>
              <w:t xml:space="preserve"> dane o punktach adresowych.</w:t>
            </w:r>
            <w:r w:rsidRPr="00515C9A">
              <w:rPr>
                <w:bCs/>
                <w:i/>
                <w:sz w:val="18"/>
                <w:szCs w:val="20"/>
              </w:rPr>
              <w:t xml:space="preserve"> </w:t>
            </w:r>
            <w:r w:rsidR="00E9488F">
              <w:rPr>
                <w:bCs/>
                <w:i/>
                <w:sz w:val="18"/>
                <w:szCs w:val="20"/>
              </w:rPr>
              <w:t xml:space="preserve">• </w:t>
            </w:r>
            <w:r w:rsidR="00E9488F" w:rsidRPr="009E0DDC">
              <w:rPr>
                <w:bCs/>
                <w:i/>
                <w:sz w:val="18"/>
                <w:szCs w:val="20"/>
              </w:rPr>
              <w:t xml:space="preserve">Opis zależności: </w:t>
            </w:r>
            <w:r w:rsidR="00570E51">
              <w:rPr>
                <w:bCs/>
                <w:sz w:val="18"/>
                <w:szCs w:val="20"/>
              </w:rPr>
              <w:t>jednostronna</w:t>
            </w:r>
            <w:r w:rsidR="00293EF2">
              <w:rPr>
                <w:bCs/>
                <w:sz w:val="18"/>
                <w:szCs w:val="20"/>
              </w:rPr>
              <w:t xml:space="preserve"> </w:t>
            </w:r>
            <w:r w:rsidR="00037D7A">
              <w:rPr>
                <w:bCs/>
                <w:sz w:val="18"/>
                <w:szCs w:val="20"/>
              </w:rPr>
              <w:t>wymiana</w:t>
            </w:r>
            <w:r w:rsidR="00D044A9">
              <w:rPr>
                <w:bCs/>
                <w:sz w:val="18"/>
                <w:szCs w:val="20"/>
              </w:rPr>
              <w:t>–</w:t>
            </w:r>
            <w:r w:rsidR="00293EF2">
              <w:rPr>
                <w:bCs/>
                <w:sz w:val="18"/>
                <w:szCs w:val="20"/>
              </w:rPr>
              <w:t xml:space="preserve"> </w:t>
            </w:r>
            <w:r w:rsidR="00D044A9">
              <w:rPr>
                <w:bCs/>
                <w:sz w:val="18"/>
                <w:szCs w:val="20"/>
              </w:rPr>
              <w:t xml:space="preserve">usługa </w:t>
            </w:r>
            <w:r w:rsidR="00570E51">
              <w:rPr>
                <w:bCs/>
                <w:sz w:val="18"/>
                <w:szCs w:val="20"/>
              </w:rPr>
              <w:t xml:space="preserve">umożliwia pobieranie aktualnych danych z bazy adresowej </w:t>
            </w:r>
            <w:r w:rsidR="001B4255">
              <w:rPr>
                <w:bCs/>
                <w:sz w:val="18"/>
                <w:szCs w:val="20"/>
              </w:rPr>
              <w:t xml:space="preserve">(PRG) </w:t>
            </w:r>
            <w:r w:rsidR="00570E51">
              <w:rPr>
                <w:bCs/>
                <w:sz w:val="18"/>
                <w:szCs w:val="20"/>
              </w:rPr>
              <w:t>wykorzystywanej przez użytkowników PIT</w:t>
            </w:r>
            <w:r w:rsidR="00D044A9">
              <w:rPr>
                <w:bCs/>
                <w:sz w:val="18"/>
                <w:szCs w:val="20"/>
              </w:rPr>
              <w:t xml:space="preserve"> </w:t>
            </w:r>
          </w:p>
          <w:p w:rsidR="00E9488F" w:rsidRPr="00293EF2" w:rsidRDefault="00E9488F" w:rsidP="00E9488F">
            <w:pPr>
              <w:ind w:left="196"/>
              <w:jc w:val="both"/>
              <w:rPr>
                <w:bCs/>
                <w:sz w:val="18"/>
                <w:szCs w:val="20"/>
              </w:rPr>
            </w:pPr>
            <w:r>
              <w:rPr>
                <w:bCs/>
                <w:i/>
                <w:sz w:val="18"/>
                <w:szCs w:val="20"/>
              </w:rPr>
              <w:t xml:space="preserve">• Status integracji: </w:t>
            </w:r>
            <w:r w:rsidR="00293EF2">
              <w:rPr>
                <w:bCs/>
                <w:sz w:val="18"/>
                <w:szCs w:val="20"/>
              </w:rPr>
              <w:t>wdrożone</w:t>
            </w:r>
          </w:p>
          <w:p w:rsidR="00515C9A" w:rsidRPr="00515C9A" w:rsidRDefault="00515C9A" w:rsidP="00B91B02">
            <w:pPr>
              <w:jc w:val="both"/>
              <w:rPr>
                <w:bCs/>
                <w:i/>
                <w:sz w:val="18"/>
                <w:szCs w:val="20"/>
              </w:rPr>
            </w:pPr>
          </w:p>
          <w:p w:rsidR="00B91B02" w:rsidRPr="00B91B02" w:rsidRDefault="00B91B02" w:rsidP="00B91B02">
            <w:pPr>
              <w:jc w:val="both"/>
              <w:rPr>
                <w:b/>
                <w:bCs/>
                <w:i/>
                <w:sz w:val="18"/>
                <w:szCs w:val="20"/>
              </w:rPr>
            </w:pPr>
            <w:r w:rsidRPr="00B91B02">
              <w:rPr>
                <w:b/>
                <w:bCs/>
                <w:i/>
                <w:sz w:val="18"/>
                <w:szCs w:val="20"/>
              </w:rPr>
              <w:t>REGON</w:t>
            </w:r>
          </w:p>
          <w:p w:rsidR="00B91B02" w:rsidRDefault="00515C9A" w:rsidP="00B91B02">
            <w:pPr>
              <w:jc w:val="both"/>
              <w:rPr>
                <w:bCs/>
                <w:i/>
                <w:sz w:val="18"/>
                <w:szCs w:val="20"/>
              </w:rPr>
            </w:pPr>
            <w:r w:rsidRPr="00515C9A">
              <w:rPr>
                <w:bCs/>
                <w:i/>
                <w:sz w:val="18"/>
                <w:szCs w:val="20"/>
              </w:rPr>
              <w:t xml:space="preserve">System udostępniający za pomocą API dane o </w:t>
            </w:r>
            <w:r>
              <w:rPr>
                <w:bCs/>
                <w:i/>
                <w:sz w:val="18"/>
                <w:szCs w:val="20"/>
              </w:rPr>
              <w:t>podmiotach gospodarki narodowej.</w:t>
            </w:r>
          </w:p>
          <w:p w:rsidR="00B53F2A" w:rsidRPr="00473D36" w:rsidRDefault="00E9488F" w:rsidP="00B53F2A">
            <w:pPr>
              <w:ind w:left="196"/>
              <w:jc w:val="both"/>
              <w:rPr>
                <w:bCs/>
                <w:sz w:val="18"/>
                <w:szCs w:val="20"/>
              </w:rPr>
            </w:pPr>
            <w:r>
              <w:rPr>
                <w:bCs/>
                <w:i/>
                <w:sz w:val="18"/>
                <w:szCs w:val="20"/>
              </w:rPr>
              <w:t xml:space="preserve">• </w:t>
            </w:r>
            <w:r w:rsidRPr="009E0DDC">
              <w:rPr>
                <w:bCs/>
                <w:i/>
                <w:sz w:val="18"/>
                <w:szCs w:val="20"/>
              </w:rPr>
              <w:t>Opis zależności:</w:t>
            </w:r>
            <w:r w:rsidR="00B53F2A">
              <w:rPr>
                <w:bCs/>
                <w:sz w:val="18"/>
                <w:szCs w:val="20"/>
              </w:rPr>
              <w:t xml:space="preserve"> </w:t>
            </w:r>
            <w:r w:rsidR="00473D36">
              <w:rPr>
                <w:bCs/>
                <w:sz w:val="18"/>
                <w:szCs w:val="20"/>
              </w:rPr>
              <w:t>d</w:t>
            </w:r>
            <w:r w:rsidR="00B53F2A">
              <w:rPr>
                <w:bCs/>
                <w:sz w:val="18"/>
                <w:szCs w:val="20"/>
              </w:rPr>
              <w:t xml:space="preserve">wustronna </w:t>
            </w:r>
            <w:r w:rsidR="00473D36">
              <w:rPr>
                <w:bCs/>
                <w:sz w:val="18"/>
                <w:szCs w:val="20"/>
              </w:rPr>
              <w:t xml:space="preserve">wymiana </w:t>
            </w:r>
            <w:r w:rsidR="00B53F2A">
              <w:rPr>
                <w:bCs/>
                <w:sz w:val="18"/>
                <w:szCs w:val="20"/>
              </w:rPr>
              <w:t xml:space="preserve">- </w:t>
            </w:r>
            <w:r w:rsidR="00B53F2A" w:rsidRPr="00B53F2A">
              <w:rPr>
                <w:bCs/>
                <w:sz w:val="18"/>
                <w:szCs w:val="20"/>
              </w:rPr>
              <w:t>Integracja z bazą REGON wykorzystuje usługi BiR1 Głównego Urzędu Statystycznego. Ułatwia użytkownikom system wypełnienie formularzy poprzez ich automatyczne wypełnienie na podstawie REGON.</w:t>
            </w:r>
            <w:r w:rsidR="00473D36">
              <w:rPr>
                <w:bCs/>
                <w:sz w:val="18"/>
                <w:szCs w:val="20"/>
              </w:rPr>
              <w:t xml:space="preserve"> </w:t>
            </w:r>
            <w:r w:rsidR="00473D36" w:rsidRPr="00473D36">
              <w:rPr>
                <w:bCs/>
                <w:sz w:val="18"/>
                <w:szCs w:val="20"/>
              </w:rPr>
              <w:t xml:space="preserve">Usługa jest wykorzystywana głownie podczas składania wniosku o utworzenie dostępu administracyjnego dla organizacji w </w:t>
            </w:r>
            <w:r w:rsidR="00D044A9">
              <w:rPr>
                <w:bCs/>
                <w:sz w:val="18"/>
                <w:szCs w:val="20"/>
              </w:rPr>
              <w:t>PUE.</w:t>
            </w:r>
          </w:p>
          <w:p w:rsidR="00E9488F" w:rsidRDefault="00E9488F" w:rsidP="00E9488F">
            <w:pPr>
              <w:ind w:left="196"/>
              <w:jc w:val="both"/>
              <w:rPr>
                <w:bCs/>
                <w:i/>
                <w:sz w:val="18"/>
                <w:szCs w:val="20"/>
              </w:rPr>
            </w:pPr>
            <w:r>
              <w:rPr>
                <w:bCs/>
                <w:i/>
                <w:sz w:val="18"/>
                <w:szCs w:val="20"/>
              </w:rPr>
              <w:t xml:space="preserve">• Status integracji: </w:t>
            </w:r>
            <w:r w:rsidR="00B53F2A" w:rsidRPr="00B53F2A">
              <w:rPr>
                <w:bCs/>
                <w:sz w:val="18"/>
                <w:szCs w:val="20"/>
              </w:rPr>
              <w:t>wdrożone</w:t>
            </w:r>
          </w:p>
          <w:p w:rsidR="00515C9A" w:rsidRDefault="00515C9A" w:rsidP="00B91B02">
            <w:pPr>
              <w:jc w:val="both"/>
              <w:rPr>
                <w:bCs/>
                <w:i/>
                <w:sz w:val="18"/>
                <w:szCs w:val="20"/>
              </w:rPr>
            </w:pPr>
          </w:p>
          <w:p w:rsidR="00B91B02" w:rsidRPr="00B91B02" w:rsidRDefault="00515C9A" w:rsidP="00B91B02">
            <w:pPr>
              <w:jc w:val="both"/>
              <w:rPr>
                <w:b/>
                <w:bCs/>
                <w:i/>
                <w:sz w:val="18"/>
                <w:szCs w:val="20"/>
              </w:rPr>
            </w:pPr>
            <w:r>
              <w:rPr>
                <w:b/>
                <w:bCs/>
                <w:i/>
                <w:sz w:val="18"/>
                <w:szCs w:val="20"/>
              </w:rPr>
              <w:t xml:space="preserve">TERYT </w:t>
            </w:r>
          </w:p>
          <w:p w:rsidR="00515C9A" w:rsidRPr="00515C9A" w:rsidRDefault="00515C9A" w:rsidP="00515C9A">
            <w:pPr>
              <w:jc w:val="both"/>
              <w:rPr>
                <w:bCs/>
                <w:i/>
                <w:sz w:val="18"/>
                <w:szCs w:val="20"/>
              </w:rPr>
            </w:pPr>
            <w:r w:rsidRPr="00515C9A">
              <w:rPr>
                <w:bCs/>
                <w:i/>
                <w:sz w:val="18"/>
                <w:szCs w:val="20"/>
              </w:rPr>
              <w:t>System udostępniający za pomocą API rejestr urzędowy podziału</w:t>
            </w:r>
            <w:r w:rsidR="00473D36">
              <w:rPr>
                <w:bCs/>
                <w:i/>
                <w:sz w:val="18"/>
                <w:szCs w:val="20"/>
              </w:rPr>
              <w:t xml:space="preserve"> terytorialnego Polski.</w:t>
            </w:r>
          </w:p>
          <w:p w:rsidR="00E9488F" w:rsidRPr="00473D36" w:rsidRDefault="00E9488F" w:rsidP="00E9488F">
            <w:pPr>
              <w:ind w:left="196"/>
              <w:jc w:val="both"/>
              <w:rPr>
                <w:bCs/>
                <w:sz w:val="18"/>
                <w:szCs w:val="20"/>
              </w:rPr>
            </w:pPr>
            <w:r>
              <w:rPr>
                <w:bCs/>
                <w:i/>
                <w:sz w:val="18"/>
                <w:szCs w:val="20"/>
              </w:rPr>
              <w:t xml:space="preserve">• </w:t>
            </w:r>
            <w:r w:rsidRPr="009E0DDC">
              <w:rPr>
                <w:bCs/>
                <w:i/>
                <w:sz w:val="18"/>
                <w:szCs w:val="20"/>
              </w:rPr>
              <w:t xml:space="preserve">Opis zależności: </w:t>
            </w:r>
            <w:r w:rsidR="000029C8">
              <w:rPr>
                <w:bCs/>
                <w:sz w:val="18"/>
                <w:szCs w:val="20"/>
              </w:rPr>
              <w:t>jednostronna wymiana</w:t>
            </w:r>
            <w:r w:rsidR="00392B23">
              <w:rPr>
                <w:bCs/>
                <w:sz w:val="18"/>
                <w:szCs w:val="20"/>
              </w:rPr>
              <w:t xml:space="preserve"> </w:t>
            </w:r>
            <w:r w:rsidR="000029C8">
              <w:rPr>
                <w:bCs/>
                <w:sz w:val="18"/>
                <w:szCs w:val="20"/>
              </w:rPr>
              <w:t>– usługa umożliwia pobieranie aktualnych danych z bazy</w:t>
            </w:r>
            <w:r w:rsidR="00392B23">
              <w:rPr>
                <w:bCs/>
                <w:sz w:val="18"/>
                <w:szCs w:val="20"/>
              </w:rPr>
              <w:t xml:space="preserve"> TERYT</w:t>
            </w:r>
            <w:r w:rsidR="000029C8">
              <w:rPr>
                <w:bCs/>
                <w:sz w:val="18"/>
                <w:szCs w:val="20"/>
              </w:rPr>
              <w:t xml:space="preserve"> wykorzystywanej przez użytkowników PIT </w:t>
            </w:r>
          </w:p>
          <w:p w:rsidR="00E9488F" w:rsidRPr="00473D36" w:rsidRDefault="00E9488F" w:rsidP="00E9488F">
            <w:pPr>
              <w:ind w:left="196"/>
              <w:jc w:val="both"/>
              <w:rPr>
                <w:bCs/>
                <w:sz w:val="18"/>
                <w:szCs w:val="20"/>
              </w:rPr>
            </w:pPr>
            <w:r>
              <w:rPr>
                <w:bCs/>
                <w:i/>
                <w:sz w:val="18"/>
                <w:szCs w:val="20"/>
              </w:rPr>
              <w:t xml:space="preserve">• Status integracji: </w:t>
            </w:r>
            <w:r w:rsidR="00473D36">
              <w:rPr>
                <w:bCs/>
                <w:sz w:val="18"/>
                <w:szCs w:val="20"/>
              </w:rPr>
              <w:t>wdrożona</w:t>
            </w:r>
          </w:p>
          <w:p w:rsidR="00515C9A" w:rsidRDefault="00515C9A" w:rsidP="00515C9A">
            <w:pPr>
              <w:jc w:val="both"/>
              <w:rPr>
                <w:bCs/>
                <w:i/>
                <w:sz w:val="18"/>
                <w:szCs w:val="20"/>
              </w:rPr>
            </w:pPr>
          </w:p>
          <w:p w:rsidR="00515C9A" w:rsidRPr="00515C9A" w:rsidRDefault="00515C9A" w:rsidP="00515C9A">
            <w:pPr>
              <w:jc w:val="both"/>
              <w:rPr>
                <w:b/>
                <w:bCs/>
                <w:i/>
                <w:sz w:val="18"/>
                <w:szCs w:val="20"/>
              </w:rPr>
            </w:pPr>
            <w:r w:rsidRPr="00515C9A">
              <w:rPr>
                <w:b/>
                <w:bCs/>
                <w:i/>
                <w:sz w:val="18"/>
                <w:szCs w:val="20"/>
              </w:rPr>
              <w:t>Systemy Dziedzinowe</w:t>
            </w:r>
          </w:p>
          <w:p w:rsidR="004E1FCA" w:rsidRDefault="00515C9A" w:rsidP="00B91B02">
            <w:pPr>
              <w:jc w:val="both"/>
              <w:rPr>
                <w:bCs/>
                <w:i/>
                <w:sz w:val="18"/>
                <w:szCs w:val="20"/>
              </w:rPr>
            </w:pPr>
            <w:r w:rsidRPr="00515C9A">
              <w:rPr>
                <w:bCs/>
                <w:i/>
                <w:sz w:val="18"/>
                <w:szCs w:val="20"/>
              </w:rPr>
              <w:t>System Elektronicznego Obiegu Dokumentów i inne systemy dziedzinowe wdrożone w Urzędzie Komunikacji Elektronicznej.</w:t>
            </w:r>
          </w:p>
          <w:p w:rsidR="00E9488F" w:rsidRPr="00E8643E" w:rsidRDefault="00E9488F" w:rsidP="00E9488F">
            <w:pPr>
              <w:ind w:left="196"/>
              <w:jc w:val="both"/>
              <w:rPr>
                <w:bCs/>
                <w:sz w:val="18"/>
                <w:szCs w:val="20"/>
              </w:rPr>
            </w:pPr>
            <w:r>
              <w:rPr>
                <w:bCs/>
                <w:i/>
                <w:sz w:val="18"/>
                <w:szCs w:val="20"/>
              </w:rPr>
              <w:t xml:space="preserve">• </w:t>
            </w:r>
            <w:r w:rsidRPr="009E0DDC">
              <w:rPr>
                <w:bCs/>
                <w:i/>
                <w:sz w:val="18"/>
                <w:szCs w:val="20"/>
              </w:rPr>
              <w:t>Opis zależności:</w:t>
            </w:r>
            <w:r w:rsidR="003A56C3">
              <w:rPr>
                <w:bCs/>
                <w:i/>
                <w:sz w:val="18"/>
                <w:szCs w:val="20"/>
              </w:rPr>
              <w:t xml:space="preserve"> </w:t>
            </w:r>
            <w:r w:rsidR="003A56C3">
              <w:rPr>
                <w:bCs/>
                <w:sz w:val="18"/>
                <w:szCs w:val="20"/>
              </w:rPr>
              <w:t xml:space="preserve">integracja z systemem </w:t>
            </w:r>
            <w:r w:rsidR="00E8643E">
              <w:rPr>
                <w:bCs/>
                <w:sz w:val="18"/>
                <w:szCs w:val="20"/>
              </w:rPr>
              <w:t>wspomagającym proces wydawania pozwoleń radiowych (p</w:t>
            </w:r>
            <w:r w:rsidR="003A56C3" w:rsidRPr="003A56C3">
              <w:rPr>
                <w:bCs/>
                <w:sz w:val="18"/>
                <w:szCs w:val="20"/>
              </w:rPr>
              <w:t>WID</w:t>
            </w:r>
            <w:r w:rsidR="00E8643E">
              <w:rPr>
                <w:bCs/>
                <w:sz w:val="18"/>
                <w:szCs w:val="20"/>
              </w:rPr>
              <w:t>)</w:t>
            </w:r>
            <w:r w:rsidR="00E8643E">
              <w:rPr>
                <w:bCs/>
                <w:i/>
                <w:sz w:val="18"/>
                <w:szCs w:val="20"/>
              </w:rPr>
              <w:t xml:space="preserve"> </w:t>
            </w:r>
            <w:r w:rsidR="00E8643E">
              <w:rPr>
                <w:bCs/>
                <w:sz w:val="18"/>
                <w:szCs w:val="20"/>
              </w:rPr>
              <w:t>wspierająca użytkownika w procesie zasilania systemu PIT danymi o stacjach bazowych.</w:t>
            </w:r>
          </w:p>
          <w:p w:rsidR="00E9488F" w:rsidRPr="00761D6B" w:rsidRDefault="00E9488F" w:rsidP="00761D6B">
            <w:pPr>
              <w:ind w:left="196"/>
              <w:jc w:val="both"/>
              <w:rPr>
                <w:bCs/>
                <w:sz w:val="18"/>
                <w:szCs w:val="20"/>
              </w:rPr>
            </w:pPr>
            <w:r>
              <w:rPr>
                <w:bCs/>
                <w:i/>
                <w:sz w:val="18"/>
                <w:szCs w:val="20"/>
              </w:rPr>
              <w:t xml:space="preserve">• Status integracji: </w:t>
            </w:r>
            <w:r w:rsidR="003A56C3">
              <w:rPr>
                <w:bCs/>
                <w:sz w:val="18"/>
                <w:szCs w:val="20"/>
              </w:rPr>
              <w:t>wdrożone</w:t>
            </w:r>
          </w:p>
        </w:tc>
      </w:tr>
      <w:tr w:rsidR="007C54F9" w:rsidRPr="002450C4" w:rsidTr="00DC7D87">
        <w:tc>
          <w:tcPr>
            <w:tcW w:w="435" w:type="dxa"/>
          </w:tcPr>
          <w:p w:rsidR="007C54F9" w:rsidRPr="002450C4" w:rsidRDefault="007C54F9" w:rsidP="0058262E">
            <w:pPr>
              <w:pStyle w:val="Akapitzlist"/>
              <w:numPr>
                <w:ilvl w:val="0"/>
                <w:numId w:val="1"/>
              </w:numPr>
              <w:rPr>
                <w:sz w:val="18"/>
                <w:szCs w:val="20"/>
              </w:rPr>
            </w:pPr>
          </w:p>
        </w:tc>
        <w:tc>
          <w:tcPr>
            <w:tcW w:w="1687" w:type="dxa"/>
          </w:tcPr>
          <w:p w:rsidR="007C54F9" w:rsidRDefault="003B7BD6" w:rsidP="007C54F9">
            <w:pPr>
              <w:rPr>
                <w:sz w:val="18"/>
                <w:szCs w:val="20"/>
              </w:rPr>
            </w:pPr>
            <w:r>
              <w:rPr>
                <w:sz w:val="18"/>
                <w:szCs w:val="20"/>
              </w:rPr>
              <w:t>Zapewnienie utrzymania projektu (w okresie trwałości)</w:t>
            </w:r>
          </w:p>
        </w:tc>
        <w:tc>
          <w:tcPr>
            <w:tcW w:w="7087" w:type="dxa"/>
          </w:tcPr>
          <w:p w:rsidR="009968C6" w:rsidRPr="00F6397F" w:rsidRDefault="005C73D7" w:rsidP="007C54F9">
            <w:pPr>
              <w:jc w:val="both"/>
              <w:rPr>
                <w:bCs/>
                <w:i/>
                <w:sz w:val="18"/>
                <w:szCs w:val="20"/>
              </w:rPr>
            </w:pPr>
            <w:r w:rsidRPr="00F6397F">
              <w:rPr>
                <w:bCs/>
                <w:i/>
                <w:sz w:val="18"/>
                <w:szCs w:val="20"/>
              </w:rPr>
              <w:t xml:space="preserve">Na utrzymanie efektów projektu zapewnione </w:t>
            </w:r>
            <w:r w:rsidR="007C4001" w:rsidRPr="00F6397F">
              <w:rPr>
                <w:bCs/>
                <w:i/>
                <w:sz w:val="18"/>
                <w:szCs w:val="20"/>
              </w:rPr>
              <w:t>zostaną</w:t>
            </w:r>
            <w:r w:rsidRPr="00F6397F">
              <w:rPr>
                <w:bCs/>
                <w:i/>
                <w:sz w:val="18"/>
                <w:szCs w:val="20"/>
              </w:rPr>
              <w:t xml:space="preserve"> środki</w:t>
            </w:r>
            <w:r w:rsidR="007C4001" w:rsidRPr="00F6397F">
              <w:rPr>
                <w:bCs/>
                <w:i/>
                <w:sz w:val="18"/>
                <w:szCs w:val="20"/>
              </w:rPr>
              <w:t xml:space="preserve"> z</w:t>
            </w:r>
            <w:r w:rsidRPr="00F6397F">
              <w:rPr>
                <w:bCs/>
                <w:i/>
                <w:sz w:val="18"/>
                <w:szCs w:val="20"/>
              </w:rPr>
              <w:t xml:space="preserve"> budże</w:t>
            </w:r>
            <w:r w:rsidR="007C4001" w:rsidRPr="00F6397F">
              <w:rPr>
                <w:bCs/>
                <w:i/>
                <w:sz w:val="18"/>
                <w:szCs w:val="20"/>
              </w:rPr>
              <w:t>tu</w:t>
            </w:r>
            <w:r w:rsidRPr="00F6397F">
              <w:rPr>
                <w:bCs/>
                <w:i/>
                <w:sz w:val="18"/>
                <w:szCs w:val="20"/>
              </w:rPr>
              <w:t xml:space="preserve"> Państwa</w:t>
            </w:r>
            <w:r w:rsidR="007C4001" w:rsidRPr="00F6397F">
              <w:rPr>
                <w:bCs/>
                <w:i/>
                <w:sz w:val="18"/>
                <w:szCs w:val="20"/>
              </w:rPr>
              <w:t xml:space="preserve"> poprzez u</w:t>
            </w:r>
            <w:r w:rsidR="009968C6" w:rsidRPr="00F6397F">
              <w:rPr>
                <w:bCs/>
                <w:i/>
                <w:sz w:val="18"/>
                <w:szCs w:val="20"/>
              </w:rPr>
              <w:t>ruchomi</w:t>
            </w:r>
            <w:r w:rsidR="007C4001" w:rsidRPr="00F6397F">
              <w:rPr>
                <w:bCs/>
                <w:i/>
                <w:sz w:val="18"/>
                <w:szCs w:val="20"/>
              </w:rPr>
              <w:t>enie</w:t>
            </w:r>
            <w:r w:rsidR="009968C6" w:rsidRPr="00F6397F">
              <w:rPr>
                <w:bCs/>
                <w:i/>
                <w:sz w:val="18"/>
                <w:szCs w:val="20"/>
              </w:rPr>
              <w:t xml:space="preserve"> </w:t>
            </w:r>
            <w:r w:rsidR="007C4001" w:rsidRPr="00F6397F">
              <w:rPr>
                <w:bCs/>
                <w:i/>
                <w:sz w:val="18"/>
                <w:szCs w:val="20"/>
              </w:rPr>
              <w:t>rezerwy celowej</w:t>
            </w:r>
            <w:r w:rsidR="009968C6" w:rsidRPr="00F6397F">
              <w:rPr>
                <w:bCs/>
                <w:i/>
                <w:sz w:val="18"/>
                <w:szCs w:val="20"/>
              </w:rPr>
              <w:t xml:space="preserve">. </w:t>
            </w:r>
          </w:p>
          <w:p w:rsidR="00D46F62" w:rsidRDefault="005B407E" w:rsidP="00C60D00">
            <w:pPr>
              <w:jc w:val="both"/>
              <w:rPr>
                <w:bCs/>
                <w:i/>
                <w:sz w:val="18"/>
                <w:szCs w:val="20"/>
              </w:rPr>
            </w:pPr>
            <w:r w:rsidRPr="00F6397F">
              <w:rPr>
                <w:bCs/>
                <w:i/>
                <w:sz w:val="18"/>
                <w:szCs w:val="20"/>
              </w:rPr>
              <w:t xml:space="preserve">Przewidywany roczny koszt utrzymania projektu </w:t>
            </w:r>
            <w:r w:rsidR="00E9258C">
              <w:rPr>
                <w:bCs/>
                <w:i/>
                <w:sz w:val="18"/>
                <w:szCs w:val="20"/>
              </w:rPr>
              <w:t xml:space="preserve">w </w:t>
            </w:r>
            <w:r w:rsidR="00C60D00">
              <w:rPr>
                <w:bCs/>
                <w:i/>
                <w:sz w:val="18"/>
                <w:szCs w:val="20"/>
              </w:rPr>
              <w:t xml:space="preserve">2024 r. </w:t>
            </w:r>
            <w:r w:rsidRPr="00F6397F">
              <w:rPr>
                <w:bCs/>
                <w:i/>
                <w:sz w:val="18"/>
                <w:szCs w:val="20"/>
              </w:rPr>
              <w:t xml:space="preserve">(brutto) to </w:t>
            </w:r>
            <w:r w:rsidR="00E614FA">
              <w:rPr>
                <w:bCs/>
                <w:i/>
                <w:sz w:val="18"/>
                <w:szCs w:val="20"/>
              </w:rPr>
              <w:t xml:space="preserve">ok. </w:t>
            </w:r>
            <w:r w:rsidR="0087512C">
              <w:rPr>
                <w:bCs/>
                <w:i/>
                <w:sz w:val="18"/>
                <w:szCs w:val="20"/>
              </w:rPr>
              <w:t>1 875</w:t>
            </w:r>
            <w:r w:rsidR="001A0493">
              <w:rPr>
                <w:bCs/>
                <w:i/>
                <w:sz w:val="18"/>
                <w:szCs w:val="20"/>
              </w:rPr>
              <w:t> 000,00</w:t>
            </w:r>
            <w:r w:rsidR="0087512C">
              <w:rPr>
                <w:bCs/>
                <w:i/>
                <w:sz w:val="18"/>
                <w:szCs w:val="20"/>
              </w:rPr>
              <w:t xml:space="preserve"> zł.</w:t>
            </w:r>
          </w:p>
          <w:p w:rsidR="00D46F62" w:rsidRDefault="00D46F62" w:rsidP="00D46F62">
            <w:pPr>
              <w:jc w:val="both"/>
              <w:rPr>
                <w:sz w:val="18"/>
                <w:szCs w:val="18"/>
              </w:rPr>
            </w:pPr>
            <w:r>
              <w:rPr>
                <w:sz w:val="18"/>
                <w:szCs w:val="18"/>
              </w:rPr>
              <w:t xml:space="preserve">Całkowity koszt utrzymania trwałości projektu (brutto) to  </w:t>
            </w:r>
            <w:r w:rsidR="000B6EBA">
              <w:rPr>
                <w:sz w:val="18"/>
                <w:szCs w:val="18"/>
              </w:rPr>
              <w:t>7</w:t>
            </w:r>
            <w:r>
              <w:rPr>
                <w:sz w:val="18"/>
                <w:szCs w:val="18"/>
              </w:rPr>
              <w:t> </w:t>
            </w:r>
            <w:r w:rsidR="007C3627">
              <w:rPr>
                <w:sz w:val="18"/>
                <w:szCs w:val="18"/>
              </w:rPr>
              <w:t>0</w:t>
            </w:r>
            <w:r w:rsidR="00E54B4E">
              <w:rPr>
                <w:sz w:val="18"/>
                <w:szCs w:val="18"/>
              </w:rPr>
              <w:t>73</w:t>
            </w:r>
            <w:r>
              <w:rPr>
                <w:sz w:val="18"/>
                <w:szCs w:val="18"/>
              </w:rPr>
              <w:t> </w:t>
            </w:r>
            <w:r w:rsidR="00E54B4E">
              <w:rPr>
                <w:sz w:val="18"/>
                <w:szCs w:val="18"/>
              </w:rPr>
              <w:t>000</w:t>
            </w:r>
            <w:r>
              <w:rPr>
                <w:sz w:val="18"/>
                <w:szCs w:val="18"/>
              </w:rPr>
              <w:t>,</w:t>
            </w:r>
            <w:r w:rsidR="000B6EBA">
              <w:rPr>
                <w:sz w:val="18"/>
                <w:szCs w:val="18"/>
              </w:rPr>
              <w:t>00</w:t>
            </w:r>
            <w:r>
              <w:rPr>
                <w:sz w:val="18"/>
                <w:szCs w:val="18"/>
              </w:rPr>
              <w:t xml:space="preserve"> zł (brutto)  </w:t>
            </w:r>
          </w:p>
          <w:p w:rsidR="00D46F62" w:rsidRDefault="00D46F62" w:rsidP="00D46F62">
            <w:pPr>
              <w:jc w:val="both"/>
              <w:rPr>
                <w:sz w:val="18"/>
                <w:szCs w:val="18"/>
              </w:rPr>
            </w:pPr>
            <w:r>
              <w:rPr>
                <w:sz w:val="18"/>
                <w:szCs w:val="18"/>
              </w:rPr>
              <w:t xml:space="preserve">Podział całkowitego kosztu utrzymania trwałości </w:t>
            </w:r>
            <w:r w:rsidR="001D2465">
              <w:rPr>
                <w:sz w:val="18"/>
                <w:szCs w:val="18"/>
              </w:rPr>
              <w:t>projektu na poszczególne lata (</w:t>
            </w:r>
            <w:r>
              <w:rPr>
                <w:sz w:val="18"/>
                <w:szCs w:val="18"/>
              </w:rPr>
              <w:t>włącznie z bieżącym) kształtuje się następująco:</w:t>
            </w:r>
          </w:p>
          <w:p w:rsidR="00D46F62" w:rsidRDefault="00D46F62" w:rsidP="00D46F62">
            <w:pPr>
              <w:jc w:val="both"/>
              <w:rPr>
                <w:sz w:val="18"/>
                <w:szCs w:val="18"/>
              </w:rPr>
            </w:pPr>
            <w:r>
              <w:rPr>
                <w:sz w:val="18"/>
                <w:szCs w:val="18"/>
              </w:rPr>
              <w:t xml:space="preserve">2024: 1 875 000,00 zł  (brutto) </w:t>
            </w:r>
          </w:p>
          <w:p w:rsidR="00D46F62" w:rsidRDefault="00D46F62" w:rsidP="00D46F62">
            <w:pPr>
              <w:jc w:val="both"/>
              <w:rPr>
                <w:sz w:val="18"/>
                <w:szCs w:val="18"/>
              </w:rPr>
            </w:pPr>
            <w:r>
              <w:rPr>
                <w:sz w:val="18"/>
                <w:szCs w:val="18"/>
              </w:rPr>
              <w:t xml:space="preserve">2025: </w:t>
            </w:r>
            <w:r w:rsidR="001D2465">
              <w:rPr>
                <w:sz w:val="18"/>
                <w:szCs w:val="18"/>
              </w:rPr>
              <w:t>1 </w:t>
            </w:r>
            <w:r w:rsidR="00E54B4E">
              <w:rPr>
                <w:sz w:val="18"/>
                <w:szCs w:val="18"/>
              </w:rPr>
              <w:t>098</w:t>
            </w:r>
            <w:r w:rsidR="001D2465">
              <w:rPr>
                <w:sz w:val="18"/>
                <w:szCs w:val="18"/>
              </w:rPr>
              <w:t xml:space="preserve"> </w:t>
            </w:r>
            <w:r w:rsidR="00E54B4E">
              <w:rPr>
                <w:sz w:val="18"/>
                <w:szCs w:val="18"/>
              </w:rPr>
              <w:t>000</w:t>
            </w:r>
            <w:r>
              <w:rPr>
                <w:sz w:val="18"/>
                <w:szCs w:val="18"/>
              </w:rPr>
              <w:t>,00 zł (brutto)</w:t>
            </w:r>
          </w:p>
          <w:p w:rsidR="00D46F62" w:rsidRDefault="00D46F62" w:rsidP="00D46F62">
            <w:pPr>
              <w:jc w:val="both"/>
              <w:rPr>
                <w:sz w:val="18"/>
                <w:szCs w:val="18"/>
              </w:rPr>
            </w:pPr>
            <w:r>
              <w:rPr>
                <w:sz w:val="18"/>
                <w:szCs w:val="18"/>
              </w:rPr>
              <w:t>2026: 1 800 000,00 zł (brutto)</w:t>
            </w:r>
          </w:p>
          <w:p w:rsidR="00D46F62" w:rsidRDefault="00D46F62" w:rsidP="00D46F62">
            <w:pPr>
              <w:jc w:val="both"/>
              <w:rPr>
                <w:sz w:val="18"/>
                <w:szCs w:val="18"/>
              </w:rPr>
            </w:pPr>
            <w:r>
              <w:rPr>
                <w:sz w:val="18"/>
                <w:szCs w:val="18"/>
              </w:rPr>
              <w:t xml:space="preserve">2027: </w:t>
            </w:r>
            <w:r w:rsidR="000B6EBA">
              <w:rPr>
                <w:sz w:val="18"/>
                <w:szCs w:val="18"/>
              </w:rPr>
              <w:t>1 500</w:t>
            </w:r>
            <w:r>
              <w:rPr>
                <w:sz w:val="18"/>
                <w:szCs w:val="18"/>
              </w:rPr>
              <w:t xml:space="preserve"> 000,00 zł (brutto)</w:t>
            </w:r>
          </w:p>
          <w:p w:rsidR="00D46F62" w:rsidRDefault="001D2465" w:rsidP="00D46F62">
            <w:pPr>
              <w:jc w:val="both"/>
              <w:rPr>
                <w:sz w:val="18"/>
                <w:szCs w:val="18"/>
              </w:rPr>
            </w:pPr>
            <w:r>
              <w:rPr>
                <w:sz w:val="18"/>
                <w:szCs w:val="18"/>
              </w:rPr>
              <w:t>2028: 80</w:t>
            </w:r>
            <w:r w:rsidR="00D46F62">
              <w:rPr>
                <w:sz w:val="18"/>
                <w:szCs w:val="18"/>
              </w:rPr>
              <w:t>0 000,00 zł (brutto)</w:t>
            </w:r>
          </w:p>
          <w:p w:rsidR="0087512C" w:rsidRPr="00EE284F" w:rsidRDefault="00D46F62" w:rsidP="00EE284F">
            <w:pPr>
              <w:jc w:val="both"/>
              <w:rPr>
                <w:bCs/>
                <w:sz w:val="18"/>
                <w:szCs w:val="20"/>
              </w:rPr>
            </w:pPr>
            <w:r>
              <w:rPr>
                <w:bCs/>
                <w:sz w:val="18"/>
                <w:szCs w:val="20"/>
              </w:rPr>
              <w:t>Koszty utrzymania systemu w kolejnych latach wynikają z potrzeby zachowania ciągłości działania systemu umożliwiającego obsługę kilku tysięcy użytkowników</w:t>
            </w:r>
            <w:r w:rsidR="007D3F6E">
              <w:rPr>
                <w:bCs/>
                <w:sz w:val="18"/>
                <w:szCs w:val="20"/>
              </w:rPr>
              <w:t>. Wiąż</w:t>
            </w:r>
            <w:r>
              <w:rPr>
                <w:bCs/>
                <w:sz w:val="18"/>
                <w:szCs w:val="20"/>
              </w:rPr>
              <w:t>e się to z ponoszeniem kosztów na niezbędne licencje umożliw</w:t>
            </w:r>
            <w:r w:rsidR="007D3F6E">
              <w:rPr>
                <w:bCs/>
                <w:sz w:val="18"/>
                <w:szCs w:val="20"/>
              </w:rPr>
              <w:t>i</w:t>
            </w:r>
            <w:r>
              <w:rPr>
                <w:bCs/>
                <w:sz w:val="18"/>
                <w:szCs w:val="20"/>
              </w:rPr>
              <w:t>ające utrzymanie i prawidłowe działanie infrastruktury informatycznej, obsługę użytkowników zewnętrznych (system zgłoszeń jira) oraz utrzymanie systemu w stałej zgodności z obowiązującymi przepisami prawa w zakresie merytorycznym objętym działaniem Punktu Informacyjnego ds. Telekomunikacji</w:t>
            </w:r>
            <w:r w:rsidR="00EE284F">
              <w:rPr>
                <w:bCs/>
                <w:sz w:val="18"/>
                <w:szCs w:val="20"/>
              </w:rPr>
              <w:t>(PIT). Wdrożenie aktów wykonawczych do przepisów ustawy Prawo Komunikacji elektronicznej oraz ustawy o wspieraniu rozwoju sieci i usług telekomunikacyjnych wymagać będzie wprowadzenia zmian w obecnym systemie w kolejnych latach.</w:t>
            </w:r>
          </w:p>
        </w:tc>
      </w:tr>
      <w:tr w:rsidR="009D3D41" w:rsidRPr="002450C4" w:rsidTr="00DC7D87">
        <w:trPr>
          <w:trHeight w:val="4058"/>
        </w:trPr>
        <w:tc>
          <w:tcPr>
            <w:tcW w:w="435" w:type="dxa"/>
          </w:tcPr>
          <w:p w:rsidR="009D3D41" w:rsidRPr="002450C4" w:rsidRDefault="009D3D41" w:rsidP="0058262E">
            <w:pPr>
              <w:pStyle w:val="Akapitzlist"/>
              <w:numPr>
                <w:ilvl w:val="0"/>
                <w:numId w:val="1"/>
              </w:numPr>
              <w:rPr>
                <w:sz w:val="18"/>
                <w:szCs w:val="20"/>
              </w:rPr>
            </w:pPr>
          </w:p>
        </w:tc>
        <w:tc>
          <w:tcPr>
            <w:tcW w:w="1687" w:type="dxa"/>
          </w:tcPr>
          <w:p w:rsidR="009D3D41" w:rsidRDefault="009D3D41" w:rsidP="007E6098">
            <w:pPr>
              <w:rPr>
                <w:sz w:val="18"/>
                <w:szCs w:val="20"/>
              </w:rPr>
            </w:pPr>
            <w:r>
              <w:rPr>
                <w:sz w:val="18"/>
                <w:szCs w:val="20"/>
              </w:rPr>
              <w:t>Doświadczenia związane z realizacją projektu</w:t>
            </w:r>
          </w:p>
        </w:tc>
        <w:tc>
          <w:tcPr>
            <w:tcW w:w="7087" w:type="dxa"/>
          </w:tcPr>
          <w:p w:rsidR="00F6397F" w:rsidRDefault="005B407E" w:rsidP="009D3D41">
            <w:pPr>
              <w:jc w:val="both"/>
              <w:rPr>
                <w:i/>
                <w:sz w:val="18"/>
                <w:szCs w:val="20"/>
              </w:rPr>
            </w:pPr>
            <w:r>
              <w:rPr>
                <w:bCs/>
                <w:i/>
                <w:sz w:val="18"/>
                <w:szCs w:val="20"/>
              </w:rPr>
              <w:t xml:space="preserve">Realizacja projektu pn. </w:t>
            </w:r>
            <w:r>
              <w:rPr>
                <w:i/>
                <w:sz w:val="18"/>
                <w:szCs w:val="20"/>
              </w:rPr>
              <w:t>Budowa Punktu Informacyjnego ds. Telekomunikacji</w:t>
            </w:r>
            <w:r w:rsidR="00DF52BA">
              <w:rPr>
                <w:i/>
                <w:sz w:val="18"/>
                <w:szCs w:val="20"/>
              </w:rPr>
              <w:t xml:space="preserve"> </w:t>
            </w:r>
            <w:r w:rsidR="00F6397F">
              <w:rPr>
                <w:i/>
                <w:sz w:val="18"/>
                <w:szCs w:val="20"/>
              </w:rPr>
              <w:t>Etap II podniosła jakość świadczonych e-usług poprzez rozwiązania ułatwiające i usprawniające proces realizacji obowiązku sprawozdawczego oraz planowanie inwestycji w zakresie sieci telekomunikacyjnych. Rozbudowa systemu pozwoliła również Prezesowi UKE na dokonywanie szybkich i efektywnych analiz na aktualnych danych dotyczących obecnej i planowanej infrastruktury telekomunikacyjnej.</w:t>
            </w:r>
          </w:p>
          <w:p w:rsidR="00DF52BA" w:rsidRDefault="00DF52BA" w:rsidP="009D3D41">
            <w:pPr>
              <w:jc w:val="both"/>
              <w:rPr>
                <w:bCs/>
                <w:i/>
                <w:sz w:val="18"/>
                <w:szCs w:val="20"/>
              </w:rPr>
            </w:pPr>
          </w:p>
          <w:p w:rsidR="005C73D7" w:rsidRPr="00F6397F" w:rsidRDefault="005B407E" w:rsidP="009D3D41">
            <w:pPr>
              <w:jc w:val="both"/>
              <w:rPr>
                <w:bCs/>
                <w:i/>
                <w:sz w:val="18"/>
                <w:szCs w:val="20"/>
              </w:rPr>
            </w:pPr>
            <w:r>
              <w:rPr>
                <w:bCs/>
                <w:i/>
                <w:sz w:val="18"/>
                <w:szCs w:val="20"/>
              </w:rPr>
              <w:t>Doświadczenia związane z realizacją projektu:</w:t>
            </w:r>
          </w:p>
          <w:p w:rsidR="00B91B02" w:rsidRPr="00F6397F" w:rsidRDefault="00286E09" w:rsidP="00B91B02">
            <w:pPr>
              <w:jc w:val="both"/>
              <w:rPr>
                <w:bCs/>
                <w:i/>
                <w:sz w:val="18"/>
                <w:szCs w:val="20"/>
              </w:rPr>
            </w:pPr>
            <w:r w:rsidRPr="00F6397F">
              <w:rPr>
                <w:bCs/>
                <w:i/>
                <w:sz w:val="18"/>
                <w:szCs w:val="20"/>
              </w:rPr>
              <w:t xml:space="preserve">1. </w:t>
            </w:r>
            <w:r w:rsidR="00B91B02" w:rsidRPr="00F6397F">
              <w:rPr>
                <w:bCs/>
                <w:i/>
                <w:sz w:val="18"/>
                <w:szCs w:val="20"/>
              </w:rPr>
              <w:t xml:space="preserve">Przed realizacją projektu informatycznego </w:t>
            </w:r>
            <w:r w:rsidR="003E7F82">
              <w:rPr>
                <w:bCs/>
                <w:i/>
                <w:sz w:val="18"/>
                <w:szCs w:val="20"/>
              </w:rPr>
              <w:t>należy</w:t>
            </w:r>
            <w:r w:rsidR="003E7F82" w:rsidRPr="00F6397F">
              <w:rPr>
                <w:bCs/>
                <w:i/>
                <w:sz w:val="18"/>
                <w:szCs w:val="20"/>
              </w:rPr>
              <w:t xml:space="preserve"> przeprowadzić</w:t>
            </w:r>
            <w:r w:rsidR="00B91B02" w:rsidRPr="00F6397F">
              <w:rPr>
                <w:bCs/>
                <w:i/>
                <w:sz w:val="18"/>
                <w:szCs w:val="20"/>
              </w:rPr>
              <w:t xml:space="preserve"> </w:t>
            </w:r>
            <w:r w:rsidR="00C51E2E">
              <w:rPr>
                <w:bCs/>
                <w:i/>
                <w:sz w:val="18"/>
                <w:szCs w:val="20"/>
              </w:rPr>
              <w:t>dokładną</w:t>
            </w:r>
            <w:r w:rsidR="00B91B02" w:rsidRPr="00F6397F">
              <w:rPr>
                <w:bCs/>
                <w:i/>
                <w:sz w:val="18"/>
                <w:szCs w:val="20"/>
              </w:rPr>
              <w:t xml:space="preserve"> inwentaryzację zasobów IT, wraz z określeniem powiązań między systemami, możliwości integracji.</w:t>
            </w:r>
          </w:p>
          <w:p w:rsidR="003E7F82" w:rsidRPr="00F6397F" w:rsidRDefault="00671E1A" w:rsidP="00B91B02">
            <w:pPr>
              <w:jc w:val="both"/>
              <w:rPr>
                <w:bCs/>
                <w:i/>
                <w:sz w:val="18"/>
                <w:szCs w:val="20"/>
              </w:rPr>
            </w:pPr>
            <w:r>
              <w:rPr>
                <w:bCs/>
                <w:i/>
                <w:sz w:val="18"/>
                <w:szCs w:val="20"/>
              </w:rPr>
              <w:t>2</w:t>
            </w:r>
            <w:r w:rsidR="00B91B02" w:rsidRPr="00F6397F">
              <w:rPr>
                <w:bCs/>
                <w:i/>
                <w:sz w:val="18"/>
                <w:szCs w:val="20"/>
              </w:rPr>
              <w:t>.</w:t>
            </w:r>
            <w:r w:rsidR="00286E09" w:rsidRPr="00F6397F">
              <w:rPr>
                <w:bCs/>
                <w:i/>
                <w:sz w:val="18"/>
                <w:szCs w:val="20"/>
              </w:rPr>
              <w:t xml:space="preserve"> </w:t>
            </w:r>
            <w:r w:rsidR="00E9258C">
              <w:rPr>
                <w:bCs/>
                <w:i/>
                <w:sz w:val="18"/>
                <w:szCs w:val="20"/>
              </w:rPr>
              <w:t>Prowadzenie projektu informatycznego metodyką zwinną</w:t>
            </w:r>
            <w:r w:rsidR="00B91B02" w:rsidRPr="00F6397F">
              <w:rPr>
                <w:bCs/>
                <w:i/>
                <w:sz w:val="18"/>
                <w:szCs w:val="20"/>
              </w:rPr>
              <w:t>.</w:t>
            </w:r>
          </w:p>
          <w:p w:rsidR="00B91B02" w:rsidRPr="00F6397F" w:rsidRDefault="00671E1A" w:rsidP="00B91B02">
            <w:pPr>
              <w:jc w:val="both"/>
              <w:rPr>
                <w:bCs/>
                <w:i/>
                <w:sz w:val="18"/>
                <w:szCs w:val="20"/>
              </w:rPr>
            </w:pPr>
            <w:r>
              <w:rPr>
                <w:bCs/>
                <w:i/>
                <w:sz w:val="18"/>
                <w:szCs w:val="20"/>
              </w:rPr>
              <w:t>3</w:t>
            </w:r>
            <w:r w:rsidR="00B91B02" w:rsidRPr="00F6397F">
              <w:rPr>
                <w:bCs/>
                <w:i/>
                <w:sz w:val="18"/>
                <w:szCs w:val="20"/>
              </w:rPr>
              <w:t>.</w:t>
            </w:r>
            <w:r w:rsidR="00286E09" w:rsidRPr="00F6397F">
              <w:rPr>
                <w:bCs/>
                <w:i/>
                <w:sz w:val="18"/>
                <w:szCs w:val="20"/>
              </w:rPr>
              <w:t xml:space="preserve"> </w:t>
            </w:r>
            <w:r>
              <w:rPr>
                <w:bCs/>
                <w:i/>
                <w:sz w:val="18"/>
                <w:szCs w:val="20"/>
              </w:rPr>
              <w:t>Zapewnienie s</w:t>
            </w:r>
            <w:r w:rsidR="00B91B02" w:rsidRPr="00F6397F">
              <w:rPr>
                <w:bCs/>
                <w:i/>
                <w:sz w:val="18"/>
                <w:szCs w:val="20"/>
              </w:rPr>
              <w:t>pecjalistyczn</w:t>
            </w:r>
            <w:r>
              <w:rPr>
                <w:bCs/>
                <w:i/>
                <w:sz w:val="18"/>
                <w:szCs w:val="20"/>
              </w:rPr>
              <w:t>ych szkoleń</w:t>
            </w:r>
            <w:r w:rsidR="00B91B02" w:rsidRPr="00F6397F">
              <w:rPr>
                <w:bCs/>
                <w:i/>
                <w:sz w:val="18"/>
                <w:szCs w:val="20"/>
              </w:rPr>
              <w:t xml:space="preserve"> zespołu</w:t>
            </w:r>
            <w:r w:rsidR="00286E09" w:rsidRPr="00F6397F">
              <w:rPr>
                <w:bCs/>
                <w:i/>
                <w:sz w:val="18"/>
                <w:szCs w:val="20"/>
              </w:rPr>
              <w:t xml:space="preserve"> </w:t>
            </w:r>
            <w:r>
              <w:rPr>
                <w:bCs/>
                <w:i/>
                <w:sz w:val="18"/>
                <w:szCs w:val="20"/>
              </w:rPr>
              <w:t>jest</w:t>
            </w:r>
            <w:r w:rsidR="00286E09" w:rsidRPr="00F6397F">
              <w:rPr>
                <w:bCs/>
                <w:i/>
                <w:sz w:val="18"/>
                <w:szCs w:val="20"/>
              </w:rPr>
              <w:t xml:space="preserve"> jednym z podstawowych elementów sukcesu projektu</w:t>
            </w:r>
            <w:r w:rsidR="00B91B02" w:rsidRPr="00F6397F">
              <w:rPr>
                <w:bCs/>
                <w:i/>
                <w:sz w:val="18"/>
                <w:szCs w:val="20"/>
              </w:rPr>
              <w:t>.</w:t>
            </w:r>
          </w:p>
          <w:p w:rsidR="005C73D7" w:rsidRDefault="00671E1A" w:rsidP="009D3D41">
            <w:pPr>
              <w:jc w:val="both"/>
              <w:rPr>
                <w:bCs/>
                <w:i/>
                <w:sz w:val="18"/>
                <w:szCs w:val="20"/>
              </w:rPr>
            </w:pPr>
            <w:r>
              <w:rPr>
                <w:bCs/>
                <w:i/>
                <w:sz w:val="18"/>
                <w:szCs w:val="20"/>
              </w:rPr>
              <w:t>4</w:t>
            </w:r>
            <w:r w:rsidR="00B91B02" w:rsidRPr="00F6397F">
              <w:rPr>
                <w:bCs/>
                <w:i/>
                <w:sz w:val="18"/>
                <w:szCs w:val="20"/>
              </w:rPr>
              <w:t>.</w:t>
            </w:r>
            <w:r w:rsidR="00286E09" w:rsidRPr="00F6397F">
              <w:rPr>
                <w:bCs/>
                <w:i/>
                <w:sz w:val="18"/>
                <w:szCs w:val="20"/>
              </w:rPr>
              <w:t xml:space="preserve"> </w:t>
            </w:r>
            <w:r w:rsidR="00B91B02" w:rsidRPr="00F6397F">
              <w:rPr>
                <w:bCs/>
                <w:i/>
                <w:sz w:val="18"/>
                <w:szCs w:val="20"/>
              </w:rPr>
              <w:t>Wykorzystanie systemu JIRA oraz Confluence do testowania, zarządzania rozwojem systemu oraz dokumentowania zmian</w:t>
            </w:r>
            <w:r w:rsidR="00286E09" w:rsidRPr="00F6397F">
              <w:rPr>
                <w:bCs/>
                <w:i/>
                <w:sz w:val="18"/>
                <w:szCs w:val="20"/>
              </w:rPr>
              <w:t xml:space="preserve"> w znacznym stopniu ułatwi</w:t>
            </w:r>
            <w:r w:rsidR="00F6397F">
              <w:rPr>
                <w:bCs/>
                <w:i/>
                <w:sz w:val="18"/>
                <w:szCs w:val="20"/>
              </w:rPr>
              <w:t>ło pracę Zespołowi projektowemu.</w:t>
            </w:r>
          </w:p>
          <w:p w:rsidR="00676DB2" w:rsidRDefault="00671E1A" w:rsidP="00676DB2">
            <w:pPr>
              <w:jc w:val="both"/>
              <w:rPr>
                <w:bCs/>
                <w:i/>
                <w:sz w:val="18"/>
                <w:szCs w:val="20"/>
              </w:rPr>
            </w:pPr>
            <w:r>
              <w:rPr>
                <w:bCs/>
                <w:i/>
                <w:sz w:val="18"/>
                <w:szCs w:val="20"/>
              </w:rPr>
              <w:t>5</w:t>
            </w:r>
            <w:r w:rsidR="00E7609A">
              <w:rPr>
                <w:bCs/>
                <w:i/>
                <w:sz w:val="18"/>
                <w:szCs w:val="20"/>
              </w:rPr>
              <w:t>. Dzielenie się wiedzą oraz skuteczna komunikacja w zespole pozwala na efektywną pracę i szybsze rozwiązanie pojawiających się problemów.</w:t>
            </w:r>
          </w:p>
        </w:tc>
      </w:tr>
    </w:tbl>
    <w:p w:rsidR="007A0A3D" w:rsidRDefault="007A0A3D" w:rsidP="007A0A3D"/>
    <w:sectPr w:rsidR="007A0A3D">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0DE756A" w16cex:dateUtc="2024-10-01T09:52:00Z"/>
  <w16cex:commentExtensible w16cex:durableId="32B7C543" w16cex:dateUtc="2024-10-01T09: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3FD63BC" w16cid:durableId="391F88E5"/>
  <w16cid:commentId w16cid:paraId="3BE21332" w16cid:durableId="4B50B320"/>
  <w16cid:commentId w16cid:paraId="35831DDA" w16cid:durableId="0DA8BA04"/>
  <w16cid:commentId w16cid:paraId="237ED985" w16cid:durableId="2E28EC65"/>
  <w16cid:commentId w16cid:paraId="0F257839" w16cid:durableId="75D5FA16"/>
  <w16cid:commentId w16cid:paraId="2B81CA0C" w16cid:durableId="708613DC"/>
  <w16cid:commentId w16cid:paraId="04268538" w16cid:durableId="00DE756A"/>
  <w16cid:commentId w16cid:paraId="7618CA4A" w16cid:durableId="0E36219B"/>
  <w16cid:commentId w16cid:paraId="30156BAD" w16cid:durableId="2ABB8B28"/>
  <w16cid:commentId w16cid:paraId="40D089D0" w16cid:durableId="3191F7E7"/>
  <w16cid:commentId w16cid:paraId="13F7B4BD" w16cid:durableId="72458661"/>
  <w16cid:commentId w16cid:paraId="32247118" w16cid:durableId="32B7C543"/>
  <w16cid:commentId w16cid:paraId="699C6E1E" w16cid:durableId="5AA2BA87"/>
  <w16cid:commentId w16cid:paraId="157C4C24" w16cid:durableId="4BA38B89"/>
  <w16cid:commentId w16cid:paraId="7E3AEE70" w16cid:durableId="617A48C4"/>
  <w16cid:commentId w16cid:paraId="51720BE4" w16cid:durableId="41621C25"/>
  <w16cid:commentId w16cid:paraId="1F3F15F4" w16cid:durableId="14D261EB"/>
  <w16cid:commentId w16cid:paraId="5BF3576A" w16cid:durableId="2C3EEBC1"/>
  <w16cid:commentId w16cid:paraId="216D6057" w16cid:durableId="3D87147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A754A9E"/>
    <w:multiLevelType w:val="hybridMultilevel"/>
    <w:tmpl w:val="C1264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3AE1141"/>
    <w:multiLevelType w:val="hybridMultilevel"/>
    <w:tmpl w:val="633427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7EA72EA"/>
    <w:multiLevelType w:val="hybridMultilevel"/>
    <w:tmpl w:val="7BD2BD12"/>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AFC19DD"/>
    <w:multiLevelType w:val="hybridMultilevel"/>
    <w:tmpl w:val="07662632"/>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38B5ACC"/>
    <w:multiLevelType w:val="hybridMultilevel"/>
    <w:tmpl w:val="1114A0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49CB2412"/>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54ED5A9F"/>
    <w:multiLevelType w:val="hybridMultilevel"/>
    <w:tmpl w:val="711E21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57355A85"/>
    <w:multiLevelType w:val="hybridMultilevel"/>
    <w:tmpl w:val="B64ACAA4"/>
    <w:lvl w:ilvl="0" w:tplc="0415000F">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58B97D5A"/>
    <w:multiLevelType w:val="hybridMultilevel"/>
    <w:tmpl w:val="81AE767A"/>
    <w:lvl w:ilvl="0" w:tplc="CA047B2A">
      <w:start w:val="1"/>
      <w:numFmt w:val="decimal"/>
      <w:lvlText w:val="%1)"/>
      <w:lvlJc w:val="left"/>
      <w:pPr>
        <w:ind w:left="1100" w:hanging="360"/>
      </w:pPr>
    </w:lvl>
    <w:lvl w:ilvl="1" w:tplc="5C0E1F12">
      <w:start w:val="1"/>
      <w:numFmt w:val="decimal"/>
      <w:lvlText w:val="%2)"/>
      <w:lvlJc w:val="left"/>
      <w:pPr>
        <w:ind w:left="1100" w:hanging="360"/>
      </w:pPr>
    </w:lvl>
    <w:lvl w:ilvl="2" w:tplc="51EE7F88">
      <w:start w:val="1"/>
      <w:numFmt w:val="decimal"/>
      <w:lvlText w:val="%3)"/>
      <w:lvlJc w:val="left"/>
      <w:pPr>
        <w:ind w:left="1100" w:hanging="360"/>
      </w:pPr>
    </w:lvl>
    <w:lvl w:ilvl="3" w:tplc="F4DC385E">
      <w:start w:val="1"/>
      <w:numFmt w:val="decimal"/>
      <w:lvlText w:val="%4)"/>
      <w:lvlJc w:val="left"/>
      <w:pPr>
        <w:ind w:left="1100" w:hanging="360"/>
      </w:pPr>
    </w:lvl>
    <w:lvl w:ilvl="4" w:tplc="EF288566">
      <w:start w:val="1"/>
      <w:numFmt w:val="decimal"/>
      <w:lvlText w:val="%5)"/>
      <w:lvlJc w:val="left"/>
      <w:pPr>
        <w:ind w:left="1100" w:hanging="360"/>
      </w:pPr>
    </w:lvl>
    <w:lvl w:ilvl="5" w:tplc="052256F4">
      <w:start w:val="1"/>
      <w:numFmt w:val="decimal"/>
      <w:lvlText w:val="%6)"/>
      <w:lvlJc w:val="left"/>
      <w:pPr>
        <w:ind w:left="1100" w:hanging="360"/>
      </w:pPr>
    </w:lvl>
    <w:lvl w:ilvl="6" w:tplc="4906D95C">
      <w:start w:val="1"/>
      <w:numFmt w:val="decimal"/>
      <w:lvlText w:val="%7)"/>
      <w:lvlJc w:val="left"/>
      <w:pPr>
        <w:ind w:left="1100" w:hanging="360"/>
      </w:pPr>
    </w:lvl>
    <w:lvl w:ilvl="7" w:tplc="46FECEB8">
      <w:start w:val="1"/>
      <w:numFmt w:val="decimal"/>
      <w:lvlText w:val="%8)"/>
      <w:lvlJc w:val="left"/>
      <w:pPr>
        <w:ind w:left="1100" w:hanging="360"/>
      </w:pPr>
    </w:lvl>
    <w:lvl w:ilvl="8" w:tplc="E11A2A82">
      <w:start w:val="1"/>
      <w:numFmt w:val="decimal"/>
      <w:lvlText w:val="%9)"/>
      <w:lvlJc w:val="left"/>
      <w:pPr>
        <w:ind w:left="1100" w:hanging="360"/>
      </w:pPr>
    </w:lvl>
  </w:abstractNum>
  <w:abstractNum w:abstractNumId="13" w15:restartNumberingAfterBreak="0">
    <w:nsid w:val="5DAF3CBB"/>
    <w:multiLevelType w:val="hybridMultilevel"/>
    <w:tmpl w:val="633427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3B1568B"/>
    <w:multiLevelType w:val="hybridMultilevel"/>
    <w:tmpl w:val="64AEC7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3C53634"/>
    <w:multiLevelType w:val="hybridMultilevel"/>
    <w:tmpl w:val="6CC0886E"/>
    <w:lvl w:ilvl="0" w:tplc="81984346">
      <w:start w:val="1"/>
      <w:numFmt w:val="bullet"/>
      <w:lvlText w:val=""/>
      <w:lvlJc w:val="left"/>
      <w:pPr>
        <w:ind w:left="720" w:hanging="360"/>
      </w:pPr>
      <w:rPr>
        <w:rFonts w:ascii="Symbol" w:hAnsi="Symbol"/>
      </w:rPr>
    </w:lvl>
    <w:lvl w:ilvl="1" w:tplc="563EEF9C">
      <w:start w:val="1"/>
      <w:numFmt w:val="bullet"/>
      <w:lvlText w:val=""/>
      <w:lvlJc w:val="left"/>
      <w:pPr>
        <w:ind w:left="720" w:hanging="360"/>
      </w:pPr>
      <w:rPr>
        <w:rFonts w:ascii="Symbol" w:hAnsi="Symbol"/>
      </w:rPr>
    </w:lvl>
    <w:lvl w:ilvl="2" w:tplc="CAD6F1DA">
      <w:start w:val="1"/>
      <w:numFmt w:val="bullet"/>
      <w:lvlText w:val=""/>
      <w:lvlJc w:val="left"/>
      <w:pPr>
        <w:ind w:left="720" w:hanging="360"/>
      </w:pPr>
      <w:rPr>
        <w:rFonts w:ascii="Symbol" w:hAnsi="Symbol"/>
      </w:rPr>
    </w:lvl>
    <w:lvl w:ilvl="3" w:tplc="D610E270">
      <w:start w:val="1"/>
      <w:numFmt w:val="bullet"/>
      <w:lvlText w:val=""/>
      <w:lvlJc w:val="left"/>
      <w:pPr>
        <w:ind w:left="720" w:hanging="360"/>
      </w:pPr>
      <w:rPr>
        <w:rFonts w:ascii="Symbol" w:hAnsi="Symbol"/>
      </w:rPr>
    </w:lvl>
    <w:lvl w:ilvl="4" w:tplc="8BAA6938">
      <w:start w:val="1"/>
      <w:numFmt w:val="bullet"/>
      <w:lvlText w:val=""/>
      <w:lvlJc w:val="left"/>
      <w:pPr>
        <w:ind w:left="720" w:hanging="360"/>
      </w:pPr>
      <w:rPr>
        <w:rFonts w:ascii="Symbol" w:hAnsi="Symbol"/>
      </w:rPr>
    </w:lvl>
    <w:lvl w:ilvl="5" w:tplc="20803DB8">
      <w:start w:val="1"/>
      <w:numFmt w:val="bullet"/>
      <w:lvlText w:val=""/>
      <w:lvlJc w:val="left"/>
      <w:pPr>
        <w:ind w:left="720" w:hanging="360"/>
      </w:pPr>
      <w:rPr>
        <w:rFonts w:ascii="Symbol" w:hAnsi="Symbol"/>
      </w:rPr>
    </w:lvl>
    <w:lvl w:ilvl="6" w:tplc="11A41538">
      <w:start w:val="1"/>
      <w:numFmt w:val="bullet"/>
      <w:lvlText w:val=""/>
      <w:lvlJc w:val="left"/>
      <w:pPr>
        <w:ind w:left="720" w:hanging="360"/>
      </w:pPr>
      <w:rPr>
        <w:rFonts w:ascii="Symbol" w:hAnsi="Symbol"/>
      </w:rPr>
    </w:lvl>
    <w:lvl w:ilvl="7" w:tplc="5D087A3E">
      <w:start w:val="1"/>
      <w:numFmt w:val="bullet"/>
      <w:lvlText w:val=""/>
      <w:lvlJc w:val="left"/>
      <w:pPr>
        <w:ind w:left="720" w:hanging="360"/>
      </w:pPr>
      <w:rPr>
        <w:rFonts w:ascii="Symbol" w:hAnsi="Symbol"/>
      </w:rPr>
    </w:lvl>
    <w:lvl w:ilvl="8" w:tplc="FD80DB2E">
      <w:start w:val="1"/>
      <w:numFmt w:val="bullet"/>
      <w:lvlText w:val=""/>
      <w:lvlJc w:val="left"/>
      <w:pPr>
        <w:ind w:left="720" w:hanging="360"/>
      </w:pPr>
      <w:rPr>
        <w:rFonts w:ascii="Symbol" w:hAnsi="Symbol"/>
      </w:rPr>
    </w:lvl>
  </w:abstractNum>
  <w:abstractNum w:abstractNumId="16" w15:restartNumberingAfterBreak="0">
    <w:nsid w:val="64FB3F84"/>
    <w:multiLevelType w:val="hybridMultilevel"/>
    <w:tmpl w:val="E670FCF2"/>
    <w:lvl w:ilvl="0" w:tplc="580657C0">
      <w:start w:val="1"/>
      <w:numFmt w:val="decimal"/>
      <w:lvlText w:val="%1."/>
      <w:lvlJc w:val="left"/>
      <w:pPr>
        <w:ind w:left="360" w:hanging="360"/>
      </w:pPr>
      <w:rPr>
        <w:rFonts w:hint="default"/>
        <w:b w:val="0"/>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7B53644A"/>
    <w:multiLevelType w:val="hybridMultilevel"/>
    <w:tmpl w:val="91B2BE14"/>
    <w:lvl w:ilvl="0" w:tplc="9CE2274E">
      <w:start w:val="1"/>
      <w:numFmt w:val="decimal"/>
      <w:lvlText w:val="%1)"/>
      <w:lvlJc w:val="left"/>
      <w:pPr>
        <w:ind w:left="1080" w:hanging="360"/>
      </w:pPr>
    </w:lvl>
    <w:lvl w:ilvl="1" w:tplc="1E7A9CC0">
      <w:start w:val="1"/>
      <w:numFmt w:val="decimal"/>
      <w:lvlText w:val="%2)"/>
      <w:lvlJc w:val="left"/>
      <w:pPr>
        <w:ind w:left="1080" w:hanging="360"/>
      </w:pPr>
    </w:lvl>
    <w:lvl w:ilvl="2" w:tplc="00CE2CC2">
      <w:start w:val="1"/>
      <w:numFmt w:val="decimal"/>
      <w:lvlText w:val="%3)"/>
      <w:lvlJc w:val="left"/>
      <w:pPr>
        <w:ind w:left="1080" w:hanging="360"/>
      </w:pPr>
    </w:lvl>
    <w:lvl w:ilvl="3" w:tplc="9C5CF4A8">
      <w:start w:val="1"/>
      <w:numFmt w:val="decimal"/>
      <w:lvlText w:val="%4)"/>
      <w:lvlJc w:val="left"/>
      <w:pPr>
        <w:ind w:left="1080" w:hanging="360"/>
      </w:pPr>
    </w:lvl>
    <w:lvl w:ilvl="4" w:tplc="8CA416BC">
      <w:start w:val="1"/>
      <w:numFmt w:val="decimal"/>
      <w:lvlText w:val="%5)"/>
      <w:lvlJc w:val="left"/>
      <w:pPr>
        <w:ind w:left="1080" w:hanging="360"/>
      </w:pPr>
    </w:lvl>
    <w:lvl w:ilvl="5" w:tplc="6CC41AAC">
      <w:start w:val="1"/>
      <w:numFmt w:val="decimal"/>
      <w:lvlText w:val="%6)"/>
      <w:lvlJc w:val="left"/>
      <w:pPr>
        <w:ind w:left="1080" w:hanging="360"/>
      </w:pPr>
    </w:lvl>
    <w:lvl w:ilvl="6" w:tplc="AEC69288">
      <w:start w:val="1"/>
      <w:numFmt w:val="decimal"/>
      <w:lvlText w:val="%7)"/>
      <w:lvlJc w:val="left"/>
      <w:pPr>
        <w:ind w:left="1080" w:hanging="360"/>
      </w:pPr>
    </w:lvl>
    <w:lvl w:ilvl="7" w:tplc="EABCCCA6">
      <w:start w:val="1"/>
      <w:numFmt w:val="decimal"/>
      <w:lvlText w:val="%8)"/>
      <w:lvlJc w:val="left"/>
      <w:pPr>
        <w:ind w:left="1080" w:hanging="360"/>
      </w:pPr>
    </w:lvl>
    <w:lvl w:ilvl="8" w:tplc="89C0F7D6">
      <w:start w:val="1"/>
      <w:numFmt w:val="decimal"/>
      <w:lvlText w:val="%9)"/>
      <w:lvlJc w:val="left"/>
      <w:pPr>
        <w:ind w:left="1080" w:hanging="360"/>
      </w:pPr>
    </w:lvl>
  </w:abstractNum>
  <w:num w:numId="1">
    <w:abstractNumId w:val="1"/>
  </w:num>
  <w:num w:numId="2">
    <w:abstractNumId w:val="6"/>
  </w:num>
  <w:num w:numId="3">
    <w:abstractNumId w:val="0"/>
  </w:num>
  <w:num w:numId="4">
    <w:abstractNumId w:val="10"/>
  </w:num>
  <w:num w:numId="5">
    <w:abstractNumId w:val="8"/>
  </w:num>
  <w:num w:numId="6">
    <w:abstractNumId w:val="17"/>
  </w:num>
  <w:num w:numId="7">
    <w:abstractNumId w:val="9"/>
  </w:num>
  <w:num w:numId="8">
    <w:abstractNumId w:val="13"/>
  </w:num>
  <w:num w:numId="9">
    <w:abstractNumId w:val="14"/>
  </w:num>
  <w:num w:numId="10">
    <w:abstractNumId w:val="5"/>
  </w:num>
  <w:num w:numId="11">
    <w:abstractNumId w:val="7"/>
  </w:num>
  <w:num w:numId="12">
    <w:abstractNumId w:val="18"/>
  </w:num>
  <w:num w:numId="13">
    <w:abstractNumId w:val="12"/>
  </w:num>
  <w:num w:numId="14">
    <w:abstractNumId w:val="16"/>
  </w:num>
  <w:num w:numId="15">
    <w:abstractNumId w:val="11"/>
  </w:num>
  <w:num w:numId="16">
    <w:abstractNumId w:val="15"/>
  </w:num>
  <w:num w:numId="17">
    <w:abstractNumId w:val="3"/>
  </w:num>
  <w:num w:numId="18">
    <w:abstractNumId w:val="4"/>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A3D"/>
    <w:rsid w:val="000000D4"/>
    <w:rsid w:val="000029C8"/>
    <w:rsid w:val="00012FEF"/>
    <w:rsid w:val="000377A3"/>
    <w:rsid w:val="00037D7A"/>
    <w:rsid w:val="00045660"/>
    <w:rsid w:val="00051027"/>
    <w:rsid w:val="00060CD0"/>
    <w:rsid w:val="00066364"/>
    <w:rsid w:val="0008105F"/>
    <w:rsid w:val="00085AFC"/>
    <w:rsid w:val="0009000D"/>
    <w:rsid w:val="000969B5"/>
    <w:rsid w:val="000B04B5"/>
    <w:rsid w:val="000B4521"/>
    <w:rsid w:val="000B4A7B"/>
    <w:rsid w:val="000B6EBA"/>
    <w:rsid w:val="000B775F"/>
    <w:rsid w:val="000D141C"/>
    <w:rsid w:val="000D3CA9"/>
    <w:rsid w:val="000D768A"/>
    <w:rsid w:val="000E0C6F"/>
    <w:rsid w:val="000E17F1"/>
    <w:rsid w:val="000F2441"/>
    <w:rsid w:val="00104F05"/>
    <w:rsid w:val="001063E1"/>
    <w:rsid w:val="00111C86"/>
    <w:rsid w:val="00126884"/>
    <w:rsid w:val="00127D07"/>
    <w:rsid w:val="00127E47"/>
    <w:rsid w:val="001455E8"/>
    <w:rsid w:val="001471FF"/>
    <w:rsid w:val="00153463"/>
    <w:rsid w:val="001600BB"/>
    <w:rsid w:val="00160D8C"/>
    <w:rsid w:val="00162172"/>
    <w:rsid w:val="00164343"/>
    <w:rsid w:val="00164E16"/>
    <w:rsid w:val="00165576"/>
    <w:rsid w:val="001806EC"/>
    <w:rsid w:val="0018182D"/>
    <w:rsid w:val="00191CC8"/>
    <w:rsid w:val="001931B1"/>
    <w:rsid w:val="001A0493"/>
    <w:rsid w:val="001A1897"/>
    <w:rsid w:val="001B1A54"/>
    <w:rsid w:val="001B4255"/>
    <w:rsid w:val="001B7A4C"/>
    <w:rsid w:val="001C611C"/>
    <w:rsid w:val="001C6D7D"/>
    <w:rsid w:val="001D1739"/>
    <w:rsid w:val="001D2465"/>
    <w:rsid w:val="001D711B"/>
    <w:rsid w:val="001D79BD"/>
    <w:rsid w:val="001E7759"/>
    <w:rsid w:val="001F6FDE"/>
    <w:rsid w:val="00202D33"/>
    <w:rsid w:val="0020511E"/>
    <w:rsid w:val="00211DA0"/>
    <w:rsid w:val="0021582D"/>
    <w:rsid w:val="00226F46"/>
    <w:rsid w:val="002450C4"/>
    <w:rsid w:val="00247E9A"/>
    <w:rsid w:val="00252956"/>
    <w:rsid w:val="00286E09"/>
    <w:rsid w:val="00293EF2"/>
    <w:rsid w:val="002A153C"/>
    <w:rsid w:val="002A728C"/>
    <w:rsid w:val="002B0C60"/>
    <w:rsid w:val="002C46F3"/>
    <w:rsid w:val="002E1974"/>
    <w:rsid w:val="002F01BE"/>
    <w:rsid w:val="00307C61"/>
    <w:rsid w:val="0032654B"/>
    <w:rsid w:val="00327A10"/>
    <w:rsid w:val="003450C4"/>
    <w:rsid w:val="00381CF8"/>
    <w:rsid w:val="0038455A"/>
    <w:rsid w:val="00392B23"/>
    <w:rsid w:val="003A56C3"/>
    <w:rsid w:val="003A56EC"/>
    <w:rsid w:val="003B0F66"/>
    <w:rsid w:val="003B107D"/>
    <w:rsid w:val="003B6C1E"/>
    <w:rsid w:val="003B7BD6"/>
    <w:rsid w:val="003C15E4"/>
    <w:rsid w:val="003D7919"/>
    <w:rsid w:val="003E7F82"/>
    <w:rsid w:val="003F6680"/>
    <w:rsid w:val="003F6B61"/>
    <w:rsid w:val="003F7DCC"/>
    <w:rsid w:val="004026A3"/>
    <w:rsid w:val="00403A2B"/>
    <w:rsid w:val="004046DC"/>
    <w:rsid w:val="00407C28"/>
    <w:rsid w:val="00407DCF"/>
    <w:rsid w:val="00412174"/>
    <w:rsid w:val="0041313D"/>
    <w:rsid w:val="00414412"/>
    <w:rsid w:val="00423B62"/>
    <w:rsid w:val="0043056F"/>
    <w:rsid w:val="004469D7"/>
    <w:rsid w:val="00456743"/>
    <w:rsid w:val="004638FF"/>
    <w:rsid w:val="004668BD"/>
    <w:rsid w:val="00471C32"/>
    <w:rsid w:val="00473D36"/>
    <w:rsid w:val="004755E6"/>
    <w:rsid w:val="00476DCB"/>
    <w:rsid w:val="004A22C2"/>
    <w:rsid w:val="004B19FE"/>
    <w:rsid w:val="004B1EB2"/>
    <w:rsid w:val="004B4317"/>
    <w:rsid w:val="004B6B09"/>
    <w:rsid w:val="004C3472"/>
    <w:rsid w:val="004D0852"/>
    <w:rsid w:val="004D135D"/>
    <w:rsid w:val="004D7700"/>
    <w:rsid w:val="004E159D"/>
    <w:rsid w:val="004E1FCA"/>
    <w:rsid w:val="004F5A56"/>
    <w:rsid w:val="005043B0"/>
    <w:rsid w:val="00505E5A"/>
    <w:rsid w:val="00513211"/>
    <w:rsid w:val="00515C9A"/>
    <w:rsid w:val="00524453"/>
    <w:rsid w:val="00535155"/>
    <w:rsid w:val="00545B8C"/>
    <w:rsid w:val="0055206A"/>
    <w:rsid w:val="00562813"/>
    <w:rsid w:val="00570E51"/>
    <w:rsid w:val="00574110"/>
    <w:rsid w:val="00574A64"/>
    <w:rsid w:val="00580A86"/>
    <w:rsid w:val="0058262E"/>
    <w:rsid w:val="0058283E"/>
    <w:rsid w:val="00585AB9"/>
    <w:rsid w:val="00585DF3"/>
    <w:rsid w:val="0059109D"/>
    <w:rsid w:val="005A4344"/>
    <w:rsid w:val="005B370B"/>
    <w:rsid w:val="005B407E"/>
    <w:rsid w:val="005C0F87"/>
    <w:rsid w:val="005C1F1F"/>
    <w:rsid w:val="005C309B"/>
    <w:rsid w:val="005C6153"/>
    <w:rsid w:val="005C73D7"/>
    <w:rsid w:val="005D4188"/>
    <w:rsid w:val="005E3F73"/>
    <w:rsid w:val="005E54E7"/>
    <w:rsid w:val="006123CE"/>
    <w:rsid w:val="00614FBB"/>
    <w:rsid w:val="00617935"/>
    <w:rsid w:val="00632AA0"/>
    <w:rsid w:val="00632B8B"/>
    <w:rsid w:val="00643672"/>
    <w:rsid w:val="006441C2"/>
    <w:rsid w:val="00644630"/>
    <w:rsid w:val="00647A20"/>
    <w:rsid w:val="006601C2"/>
    <w:rsid w:val="006658A8"/>
    <w:rsid w:val="00671E1A"/>
    <w:rsid w:val="00676DB2"/>
    <w:rsid w:val="00687AFE"/>
    <w:rsid w:val="00693738"/>
    <w:rsid w:val="006A1D9A"/>
    <w:rsid w:val="006A4DA7"/>
    <w:rsid w:val="006B3A52"/>
    <w:rsid w:val="006B6E11"/>
    <w:rsid w:val="006B7454"/>
    <w:rsid w:val="006D59D0"/>
    <w:rsid w:val="006E6421"/>
    <w:rsid w:val="006E670E"/>
    <w:rsid w:val="0071111B"/>
    <w:rsid w:val="00716201"/>
    <w:rsid w:val="00724DBF"/>
    <w:rsid w:val="007263BE"/>
    <w:rsid w:val="00730163"/>
    <w:rsid w:val="00735719"/>
    <w:rsid w:val="007408A3"/>
    <w:rsid w:val="00743031"/>
    <w:rsid w:val="007437D9"/>
    <w:rsid w:val="00755A2A"/>
    <w:rsid w:val="00761D6B"/>
    <w:rsid w:val="007625A9"/>
    <w:rsid w:val="00765565"/>
    <w:rsid w:val="00772410"/>
    <w:rsid w:val="00773523"/>
    <w:rsid w:val="00781DAD"/>
    <w:rsid w:val="00784B20"/>
    <w:rsid w:val="0079271B"/>
    <w:rsid w:val="0079482E"/>
    <w:rsid w:val="007A0A3D"/>
    <w:rsid w:val="007A492C"/>
    <w:rsid w:val="007C3627"/>
    <w:rsid w:val="007C4001"/>
    <w:rsid w:val="007C54F9"/>
    <w:rsid w:val="007C7833"/>
    <w:rsid w:val="007D3F6E"/>
    <w:rsid w:val="007D748C"/>
    <w:rsid w:val="007E2F1F"/>
    <w:rsid w:val="007E6098"/>
    <w:rsid w:val="007F5373"/>
    <w:rsid w:val="007F63EF"/>
    <w:rsid w:val="00800E8D"/>
    <w:rsid w:val="0080587B"/>
    <w:rsid w:val="0081270F"/>
    <w:rsid w:val="00813FEF"/>
    <w:rsid w:val="00814C23"/>
    <w:rsid w:val="008213A6"/>
    <w:rsid w:val="008230C6"/>
    <w:rsid w:val="008270DD"/>
    <w:rsid w:val="00840912"/>
    <w:rsid w:val="00841C58"/>
    <w:rsid w:val="00843D8F"/>
    <w:rsid w:val="00845267"/>
    <w:rsid w:val="008504E1"/>
    <w:rsid w:val="008632E4"/>
    <w:rsid w:val="0087512C"/>
    <w:rsid w:val="00875AB9"/>
    <w:rsid w:val="00885F3A"/>
    <w:rsid w:val="0088761D"/>
    <w:rsid w:val="00890286"/>
    <w:rsid w:val="008927DE"/>
    <w:rsid w:val="008A26BA"/>
    <w:rsid w:val="008A4617"/>
    <w:rsid w:val="008C023A"/>
    <w:rsid w:val="008D30FC"/>
    <w:rsid w:val="008E0416"/>
    <w:rsid w:val="008F44A7"/>
    <w:rsid w:val="008F7FE6"/>
    <w:rsid w:val="0090114B"/>
    <w:rsid w:val="00901CAC"/>
    <w:rsid w:val="00905779"/>
    <w:rsid w:val="00917B91"/>
    <w:rsid w:val="0092099A"/>
    <w:rsid w:val="00920CE8"/>
    <w:rsid w:val="0092342B"/>
    <w:rsid w:val="009238DB"/>
    <w:rsid w:val="00945E83"/>
    <w:rsid w:val="00950C6B"/>
    <w:rsid w:val="009575DB"/>
    <w:rsid w:val="00970814"/>
    <w:rsid w:val="00981B8D"/>
    <w:rsid w:val="00982DC4"/>
    <w:rsid w:val="00992EEF"/>
    <w:rsid w:val="009968C6"/>
    <w:rsid w:val="009A31E5"/>
    <w:rsid w:val="009D3D41"/>
    <w:rsid w:val="009D4B30"/>
    <w:rsid w:val="009E0DDC"/>
    <w:rsid w:val="009E1398"/>
    <w:rsid w:val="00A01DB6"/>
    <w:rsid w:val="00A02E77"/>
    <w:rsid w:val="00A06C67"/>
    <w:rsid w:val="00A12836"/>
    <w:rsid w:val="00A1534B"/>
    <w:rsid w:val="00A25180"/>
    <w:rsid w:val="00A42F86"/>
    <w:rsid w:val="00A51D42"/>
    <w:rsid w:val="00A522AB"/>
    <w:rsid w:val="00A6270A"/>
    <w:rsid w:val="00A6601B"/>
    <w:rsid w:val="00A6754A"/>
    <w:rsid w:val="00A710B2"/>
    <w:rsid w:val="00A7226A"/>
    <w:rsid w:val="00A85379"/>
    <w:rsid w:val="00AA1C73"/>
    <w:rsid w:val="00AB3E73"/>
    <w:rsid w:val="00AC4A68"/>
    <w:rsid w:val="00AE50C5"/>
    <w:rsid w:val="00AE7FD6"/>
    <w:rsid w:val="00AF2D4B"/>
    <w:rsid w:val="00B00081"/>
    <w:rsid w:val="00B1145B"/>
    <w:rsid w:val="00B23240"/>
    <w:rsid w:val="00B33C04"/>
    <w:rsid w:val="00B37A98"/>
    <w:rsid w:val="00B53F2A"/>
    <w:rsid w:val="00B57299"/>
    <w:rsid w:val="00B6508C"/>
    <w:rsid w:val="00B7445E"/>
    <w:rsid w:val="00B84F24"/>
    <w:rsid w:val="00B91B02"/>
    <w:rsid w:val="00B93735"/>
    <w:rsid w:val="00BA61DC"/>
    <w:rsid w:val="00BB16CD"/>
    <w:rsid w:val="00BB70A0"/>
    <w:rsid w:val="00BB7819"/>
    <w:rsid w:val="00BC120E"/>
    <w:rsid w:val="00BD149E"/>
    <w:rsid w:val="00C01498"/>
    <w:rsid w:val="00C01869"/>
    <w:rsid w:val="00C130BD"/>
    <w:rsid w:val="00C13A0B"/>
    <w:rsid w:val="00C23F2F"/>
    <w:rsid w:val="00C265A9"/>
    <w:rsid w:val="00C270F1"/>
    <w:rsid w:val="00C305E1"/>
    <w:rsid w:val="00C37A3A"/>
    <w:rsid w:val="00C4062A"/>
    <w:rsid w:val="00C40E71"/>
    <w:rsid w:val="00C42446"/>
    <w:rsid w:val="00C42967"/>
    <w:rsid w:val="00C42CD7"/>
    <w:rsid w:val="00C51E2E"/>
    <w:rsid w:val="00C546B0"/>
    <w:rsid w:val="00C56B53"/>
    <w:rsid w:val="00C60D00"/>
    <w:rsid w:val="00C67B9B"/>
    <w:rsid w:val="00C70743"/>
    <w:rsid w:val="00C76FD6"/>
    <w:rsid w:val="00C77353"/>
    <w:rsid w:val="00C776D7"/>
    <w:rsid w:val="00C7781E"/>
    <w:rsid w:val="00C87723"/>
    <w:rsid w:val="00C948E6"/>
    <w:rsid w:val="00CA79E4"/>
    <w:rsid w:val="00CC187A"/>
    <w:rsid w:val="00CC6C0F"/>
    <w:rsid w:val="00CC74BC"/>
    <w:rsid w:val="00CF4111"/>
    <w:rsid w:val="00D044A9"/>
    <w:rsid w:val="00D0668D"/>
    <w:rsid w:val="00D12640"/>
    <w:rsid w:val="00D22A05"/>
    <w:rsid w:val="00D2582C"/>
    <w:rsid w:val="00D46F62"/>
    <w:rsid w:val="00D502EC"/>
    <w:rsid w:val="00D645D9"/>
    <w:rsid w:val="00D65F79"/>
    <w:rsid w:val="00D73518"/>
    <w:rsid w:val="00D739A2"/>
    <w:rsid w:val="00D7727E"/>
    <w:rsid w:val="00D8692C"/>
    <w:rsid w:val="00DA4852"/>
    <w:rsid w:val="00DB1DDD"/>
    <w:rsid w:val="00DB6F4A"/>
    <w:rsid w:val="00DB70A5"/>
    <w:rsid w:val="00DB781A"/>
    <w:rsid w:val="00DC0924"/>
    <w:rsid w:val="00DC6DB3"/>
    <w:rsid w:val="00DC7D87"/>
    <w:rsid w:val="00DD7EA6"/>
    <w:rsid w:val="00DE34AE"/>
    <w:rsid w:val="00DF52BA"/>
    <w:rsid w:val="00E002C6"/>
    <w:rsid w:val="00E02E78"/>
    <w:rsid w:val="00E03AC4"/>
    <w:rsid w:val="00E11337"/>
    <w:rsid w:val="00E11F5E"/>
    <w:rsid w:val="00E200DC"/>
    <w:rsid w:val="00E210BE"/>
    <w:rsid w:val="00E21B31"/>
    <w:rsid w:val="00E2383C"/>
    <w:rsid w:val="00E30008"/>
    <w:rsid w:val="00E302E9"/>
    <w:rsid w:val="00E30FF7"/>
    <w:rsid w:val="00E51FB3"/>
    <w:rsid w:val="00E52249"/>
    <w:rsid w:val="00E54B4E"/>
    <w:rsid w:val="00E54DA3"/>
    <w:rsid w:val="00E614FA"/>
    <w:rsid w:val="00E6152F"/>
    <w:rsid w:val="00E636F2"/>
    <w:rsid w:val="00E65C9E"/>
    <w:rsid w:val="00E67DAF"/>
    <w:rsid w:val="00E7609A"/>
    <w:rsid w:val="00E77BFC"/>
    <w:rsid w:val="00E8410C"/>
    <w:rsid w:val="00E8643E"/>
    <w:rsid w:val="00E9258C"/>
    <w:rsid w:val="00E9488F"/>
    <w:rsid w:val="00E96460"/>
    <w:rsid w:val="00EA2886"/>
    <w:rsid w:val="00EA3BC3"/>
    <w:rsid w:val="00EB0126"/>
    <w:rsid w:val="00EB6B60"/>
    <w:rsid w:val="00EB6B65"/>
    <w:rsid w:val="00EB791E"/>
    <w:rsid w:val="00ED1BA9"/>
    <w:rsid w:val="00ED2B6A"/>
    <w:rsid w:val="00ED3C05"/>
    <w:rsid w:val="00EE284F"/>
    <w:rsid w:val="00EF094D"/>
    <w:rsid w:val="00F15321"/>
    <w:rsid w:val="00F16FCF"/>
    <w:rsid w:val="00F25380"/>
    <w:rsid w:val="00F322FE"/>
    <w:rsid w:val="00F32CAA"/>
    <w:rsid w:val="00F33D41"/>
    <w:rsid w:val="00F6397F"/>
    <w:rsid w:val="00F67FA6"/>
    <w:rsid w:val="00F741B3"/>
    <w:rsid w:val="00F8198C"/>
    <w:rsid w:val="00F82254"/>
    <w:rsid w:val="00FA2C7F"/>
    <w:rsid w:val="00FA56C7"/>
    <w:rsid w:val="00FB3480"/>
    <w:rsid w:val="00FD074F"/>
    <w:rsid w:val="00FE061B"/>
    <w:rsid w:val="00FF03DC"/>
    <w:rsid w:val="00FF1745"/>
    <w:rsid w:val="00FF68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A5A16"/>
  <w15:chartTrackingRefBased/>
  <w15:docId w15:val="{CC2F2118-C34C-4194-BDA5-87D27757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unhideWhenUsed/>
    <w:rsid w:val="00813FEF"/>
    <w:rPr>
      <w:sz w:val="16"/>
      <w:szCs w:val="16"/>
    </w:rPr>
  </w:style>
  <w:style w:type="paragraph" w:styleId="Tekstkomentarza">
    <w:name w:val="annotation text"/>
    <w:basedOn w:val="Normalny"/>
    <w:link w:val="TekstkomentarzaZnak"/>
    <w:uiPriority w:val="99"/>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rsid w:val="00813FEF"/>
    <w:rPr>
      <w:sz w:val="20"/>
      <w:szCs w:val="20"/>
    </w:rPr>
  </w:style>
  <w:style w:type="paragraph" w:styleId="Tematkomentarza">
    <w:name w:val="annotation subject"/>
    <w:basedOn w:val="Tekstkomentarza"/>
    <w:next w:val="Tekstkomentarza"/>
    <w:link w:val="TematkomentarzaZnak"/>
    <w:uiPriority w:val="99"/>
    <w:semiHidden/>
    <w:unhideWhenUsed/>
    <w:rsid w:val="000000D4"/>
    <w:rPr>
      <w:b/>
      <w:bCs/>
    </w:rPr>
  </w:style>
  <w:style w:type="character" w:customStyle="1" w:styleId="TematkomentarzaZnak">
    <w:name w:val="Temat komentarza Znak"/>
    <w:basedOn w:val="TekstkomentarzaZnak"/>
    <w:link w:val="Tematkomentarza"/>
    <w:uiPriority w:val="99"/>
    <w:semiHidden/>
    <w:rsid w:val="000000D4"/>
    <w:rPr>
      <w:b/>
      <w:bCs/>
      <w:sz w:val="20"/>
      <w:szCs w:val="20"/>
    </w:rPr>
  </w:style>
  <w:style w:type="character" w:customStyle="1" w:styleId="Other">
    <w:name w:val="Other_"/>
    <w:basedOn w:val="Domylnaczcionkaakapitu"/>
    <w:link w:val="Other0"/>
    <w:locked/>
    <w:rsid w:val="00085AFC"/>
    <w:rPr>
      <w:rFonts w:ascii="Calibri" w:eastAsia="Calibri" w:hAnsi="Calibri" w:cs="Calibri"/>
      <w:sz w:val="18"/>
      <w:szCs w:val="18"/>
    </w:rPr>
  </w:style>
  <w:style w:type="paragraph" w:customStyle="1" w:styleId="Other0">
    <w:name w:val="Other"/>
    <w:basedOn w:val="Normalny"/>
    <w:link w:val="Other"/>
    <w:rsid w:val="00085AFC"/>
    <w:pPr>
      <w:widowControl w:val="0"/>
      <w:spacing w:after="0" w:line="240" w:lineRule="auto"/>
    </w:pPr>
    <w:rPr>
      <w:rFonts w:ascii="Calibri" w:eastAsia="Calibri" w:hAnsi="Calibri" w:cs="Calibri"/>
      <w:sz w:val="18"/>
      <w:szCs w:val="18"/>
    </w:rPr>
  </w:style>
  <w:style w:type="paragraph" w:styleId="Poprawka">
    <w:name w:val="Revision"/>
    <w:hidden/>
    <w:uiPriority w:val="99"/>
    <w:semiHidden/>
    <w:rsid w:val="00162172"/>
    <w:pPr>
      <w:spacing w:after="0" w:line="240" w:lineRule="auto"/>
    </w:pPr>
  </w:style>
  <w:style w:type="character" w:customStyle="1" w:styleId="TekstpodstawowyZnak">
    <w:name w:val="Tekst podstawowy Znak"/>
    <w:basedOn w:val="Domylnaczcionkaakapitu"/>
    <w:link w:val="Tekstpodstawowy"/>
    <w:rsid w:val="00D7727E"/>
    <w:rPr>
      <w:rFonts w:ascii="Calibri" w:eastAsia="Calibri" w:hAnsi="Calibri" w:cs="Calibri"/>
      <w:sz w:val="18"/>
      <w:szCs w:val="18"/>
    </w:rPr>
  </w:style>
  <w:style w:type="paragraph" w:styleId="Tekstpodstawowy">
    <w:name w:val="Body Text"/>
    <w:basedOn w:val="Normalny"/>
    <w:link w:val="TekstpodstawowyZnak"/>
    <w:qFormat/>
    <w:rsid w:val="00D7727E"/>
    <w:pPr>
      <w:widowControl w:val="0"/>
      <w:spacing w:after="0" w:line="240" w:lineRule="auto"/>
      <w:ind w:firstLine="20"/>
    </w:pPr>
    <w:rPr>
      <w:rFonts w:ascii="Calibri" w:eastAsia="Calibri" w:hAnsi="Calibri" w:cs="Calibri"/>
      <w:sz w:val="18"/>
      <w:szCs w:val="18"/>
    </w:rPr>
  </w:style>
  <w:style w:type="character" w:customStyle="1" w:styleId="TekstpodstawowyZnak1">
    <w:name w:val="Tekst podstawowy Znak1"/>
    <w:basedOn w:val="Domylnaczcionkaakapitu"/>
    <w:uiPriority w:val="99"/>
    <w:semiHidden/>
    <w:rsid w:val="00D7727E"/>
  </w:style>
  <w:style w:type="character" w:customStyle="1" w:styleId="Tablecaption">
    <w:name w:val="Table caption_"/>
    <w:basedOn w:val="Domylnaczcionkaakapitu"/>
    <w:link w:val="Tablecaption0"/>
    <w:rsid w:val="004B6B09"/>
    <w:rPr>
      <w:rFonts w:ascii="Calibri" w:eastAsia="Calibri" w:hAnsi="Calibri" w:cs="Calibri"/>
      <w:sz w:val="10"/>
      <w:szCs w:val="10"/>
    </w:rPr>
  </w:style>
  <w:style w:type="paragraph" w:customStyle="1" w:styleId="Tablecaption0">
    <w:name w:val="Table caption"/>
    <w:basedOn w:val="Normalny"/>
    <w:link w:val="Tablecaption"/>
    <w:rsid w:val="004B6B09"/>
    <w:pPr>
      <w:widowControl w:val="0"/>
      <w:spacing w:after="0" w:line="240" w:lineRule="auto"/>
    </w:pPr>
    <w:rPr>
      <w:rFonts w:ascii="Calibri" w:eastAsia="Calibri" w:hAnsi="Calibri" w:cs="Calibri"/>
      <w:sz w:val="10"/>
      <w:szCs w:val="10"/>
    </w:rPr>
  </w:style>
  <w:style w:type="character" w:customStyle="1" w:styleId="normaltextrun">
    <w:name w:val="normaltextrun"/>
    <w:basedOn w:val="Domylnaczcionkaakapitu"/>
    <w:rsid w:val="0041313D"/>
  </w:style>
  <w:style w:type="paragraph" w:customStyle="1" w:styleId="paragraph">
    <w:name w:val="paragraph"/>
    <w:basedOn w:val="Normalny"/>
    <w:rsid w:val="00B6508C"/>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752145">
      <w:bodyDiv w:val="1"/>
      <w:marLeft w:val="0"/>
      <w:marRight w:val="0"/>
      <w:marTop w:val="0"/>
      <w:marBottom w:val="0"/>
      <w:divBdr>
        <w:top w:val="none" w:sz="0" w:space="0" w:color="auto"/>
        <w:left w:val="none" w:sz="0" w:space="0" w:color="auto"/>
        <w:bottom w:val="none" w:sz="0" w:space="0" w:color="auto"/>
        <w:right w:val="none" w:sz="0" w:space="0" w:color="auto"/>
      </w:divBdr>
    </w:div>
    <w:div w:id="520750406">
      <w:bodyDiv w:val="1"/>
      <w:marLeft w:val="0"/>
      <w:marRight w:val="0"/>
      <w:marTop w:val="0"/>
      <w:marBottom w:val="0"/>
      <w:divBdr>
        <w:top w:val="none" w:sz="0" w:space="0" w:color="auto"/>
        <w:left w:val="none" w:sz="0" w:space="0" w:color="auto"/>
        <w:bottom w:val="none" w:sz="0" w:space="0" w:color="auto"/>
        <w:right w:val="none" w:sz="0" w:space="0" w:color="auto"/>
      </w:divBdr>
    </w:div>
    <w:div w:id="588855159">
      <w:bodyDiv w:val="1"/>
      <w:marLeft w:val="0"/>
      <w:marRight w:val="0"/>
      <w:marTop w:val="0"/>
      <w:marBottom w:val="0"/>
      <w:divBdr>
        <w:top w:val="none" w:sz="0" w:space="0" w:color="auto"/>
        <w:left w:val="none" w:sz="0" w:space="0" w:color="auto"/>
        <w:bottom w:val="none" w:sz="0" w:space="0" w:color="auto"/>
        <w:right w:val="none" w:sz="0" w:space="0" w:color="auto"/>
      </w:divBdr>
    </w:div>
    <w:div w:id="990062390">
      <w:bodyDiv w:val="1"/>
      <w:marLeft w:val="0"/>
      <w:marRight w:val="0"/>
      <w:marTop w:val="0"/>
      <w:marBottom w:val="0"/>
      <w:divBdr>
        <w:top w:val="none" w:sz="0" w:space="0" w:color="auto"/>
        <w:left w:val="none" w:sz="0" w:space="0" w:color="auto"/>
        <w:bottom w:val="none" w:sz="0" w:space="0" w:color="auto"/>
        <w:right w:val="none" w:sz="0" w:space="0" w:color="auto"/>
      </w:divBdr>
    </w:div>
    <w:div w:id="1061296188">
      <w:bodyDiv w:val="1"/>
      <w:marLeft w:val="0"/>
      <w:marRight w:val="0"/>
      <w:marTop w:val="0"/>
      <w:marBottom w:val="0"/>
      <w:divBdr>
        <w:top w:val="none" w:sz="0" w:space="0" w:color="auto"/>
        <w:left w:val="none" w:sz="0" w:space="0" w:color="auto"/>
        <w:bottom w:val="none" w:sz="0" w:space="0" w:color="auto"/>
        <w:right w:val="none" w:sz="0" w:space="0" w:color="auto"/>
      </w:divBdr>
    </w:div>
    <w:div w:id="1280837261">
      <w:bodyDiv w:val="1"/>
      <w:marLeft w:val="0"/>
      <w:marRight w:val="0"/>
      <w:marTop w:val="0"/>
      <w:marBottom w:val="0"/>
      <w:divBdr>
        <w:top w:val="none" w:sz="0" w:space="0" w:color="auto"/>
        <w:left w:val="none" w:sz="0" w:space="0" w:color="auto"/>
        <w:bottom w:val="none" w:sz="0" w:space="0" w:color="auto"/>
        <w:right w:val="none" w:sz="0" w:space="0" w:color="auto"/>
      </w:divBdr>
    </w:div>
    <w:div w:id="145333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74886F-9B9E-4EA9-9501-F1CAE813A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6336</Words>
  <Characters>38017</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44265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Boćkowska Joanna</cp:lastModifiedBy>
  <cp:revision>2</cp:revision>
  <cp:lastPrinted>2022-06-27T12:53:00Z</cp:lastPrinted>
  <dcterms:created xsi:type="dcterms:W3CDTF">2024-10-07T14:00:00Z</dcterms:created>
  <dcterms:modified xsi:type="dcterms:W3CDTF">2024-10-07T14:00:00Z</dcterms:modified>
</cp:coreProperties>
</file>